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77" w:rsidRPr="00DF1E77" w:rsidRDefault="00AF2777" w:rsidP="00AF2777">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DF1E77">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7216" behindDoc="0" locked="0" layoutInCell="1" allowOverlap="1" wp14:anchorId="4D6463C4" wp14:editId="1F5427F4">
            <wp:simplePos x="0" y="0"/>
            <wp:positionH relativeFrom="page">
              <wp:posOffset>3600450</wp:posOffset>
            </wp:positionH>
            <wp:positionV relativeFrom="page">
              <wp:posOffset>466090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777" w:rsidRPr="00DF1E77" w:rsidRDefault="00AF2777" w:rsidP="00AF2777">
      <w:pPr>
        <w:suppressAutoHyphens/>
        <w:spacing w:after="0" w:line="240" w:lineRule="auto"/>
        <w:jc w:val="center"/>
        <w:rPr>
          <w:rFonts w:ascii="Times New Roman" w:eastAsia="Times New Roman" w:hAnsi="Times New Roman" w:cs="Times New Roman"/>
          <w:color w:val="000000" w:themeColor="text1"/>
          <w:sz w:val="28"/>
          <w:szCs w:val="28"/>
          <w:lang w:eastAsia="ar-SA"/>
        </w:rPr>
      </w:pPr>
    </w:p>
    <w:p w:rsidR="00AF2777" w:rsidRPr="00DF1E77" w:rsidRDefault="00AF2777" w:rsidP="00AF2777">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DF1E77">
        <w:rPr>
          <w:rFonts w:ascii="Times New Roman" w:eastAsia="Times New Roman" w:hAnsi="Times New Roman" w:cs="Times New Roman"/>
          <w:color w:val="000000" w:themeColor="text1"/>
          <w:sz w:val="28"/>
          <w:szCs w:val="28"/>
          <w:lang w:eastAsia="ar-SA"/>
        </w:rPr>
        <w:t>МУНИЦИПАЛЬНОЕ ОБРАЗОВАНИЕ</w:t>
      </w:r>
    </w:p>
    <w:p w:rsidR="00AF2777" w:rsidRPr="00DF1E77" w:rsidRDefault="00AF2777" w:rsidP="00AF2777">
      <w:pPr>
        <w:spacing w:after="0" w:line="240" w:lineRule="auto"/>
        <w:jc w:val="center"/>
        <w:rPr>
          <w:rFonts w:ascii="Times New Roman" w:eastAsia="Times New Roman" w:hAnsi="Times New Roman" w:cs="Times New Roman"/>
          <w:color w:val="000000" w:themeColor="text1"/>
          <w:sz w:val="28"/>
          <w:szCs w:val="28"/>
        </w:rPr>
      </w:pPr>
      <w:r w:rsidRPr="00DF1E77">
        <w:rPr>
          <w:rFonts w:ascii="Times New Roman" w:eastAsia="Times New Roman" w:hAnsi="Times New Roman" w:cs="Times New Roman"/>
          <w:color w:val="000000" w:themeColor="text1"/>
          <w:sz w:val="28"/>
          <w:szCs w:val="28"/>
        </w:rPr>
        <w:t>ХАНТЫ-МАНСИЙСКИЙ РАЙОН</w:t>
      </w:r>
    </w:p>
    <w:p w:rsidR="00AF2777" w:rsidRPr="00DF1E77" w:rsidRDefault="00AF2777" w:rsidP="00AF2777">
      <w:pPr>
        <w:spacing w:after="0" w:line="240" w:lineRule="auto"/>
        <w:jc w:val="center"/>
        <w:rPr>
          <w:rFonts w:ascii="Times New Roman" w:eastAsia="Times New Roman" w:hAnsi="Times New Roman" w:cs="Times New Roman"/>
          <w:color w:val="000000" w:themeColor="text1"/>
          <w:sz w:val="28"/>
          <w:szCs w:val="28"/>
        </w:rPr>
      </w:pPr>
      <w:r w:rsidRPr="00DF1E77">
        <w:rPr>
          <w:rFonts w:ascii="Times New Roman" w:eastAsia="Times New Roman" w:hAnsi="Times New Roman" w:cs="Times New Roman"/>
          <w:color w:val="000000" w:themeColor="text1"/>
          <w:sz w:val="28"/>
          <w:szCs w:val="28"/>
        </w:rPr>
        <w:t>Ханты-Мансийский автономный округ – Югра</w:t>
      </w:r>
    </w:p>
    <w:p w:rsidR="00AF2777" w:rsidRPr="00DF1E77" w:rsidRDefault="00AF2777" w:rsidP="00AF2777">
      <w:pPr>
        <w:spacing w:after="0" w:line="240" w:lineRule="auto"/>
        <w:jc w:val="center"/>
        <w:rPr>
          <w:rFonts w:ascii="Times New Roman" w:eastAsia="Times New Roman" w:hAnsi="Times New Roman" w:cs="Times New Roman"/>
          <w:color w:val="000000" w:themeColor="text1"/>
          <w:sz w:val="28"/>
          <w:szCs w:val="28"/>
        </w:rPr>
      </w:pPr>
    </w:p>
    <w:p w:rsidR="00AF2777" w:rsidRPr="00DF1E77" w:rsidRDefault="00AF2777" w:rsidP="00AF2777">
      <w:pPr>
        <w:spacing w:after="0" w:line="240" w:lineRule="auto"/>
        <w:jc w:val="center"/>
        <w:rPr>
          <w:rFonts w:ascii="Times New Roman" w:eastAsia="Times New Roman" w:hAnsi="Times New Roman" w:cs="Times New Roman"/>
          <w:b/>
          <w:color w:val="000000" w:themeColor="text1"/>
          <w:sz w:val="28"/>
          <w:szCs w:val="28"/>
        </w:rPr>
      </w:pPr>
      <w:r w:rsidRPr="00DF1E77">
        <w:rPr>
          <w:rFonts w:ascii="Times New Roman" w:eastAsia="Times New Roman" w:hAnsi="Times New Roman" w:cs="Times New Roman"/>
          <w:b/>
          <w:color w:val="000000" w:themeColor="text1"/>
          <w:sz w:val="28"/>
          <w:szCs w:val="28"/>
        </w:rPr>
        <w:t>АДМИНИСТРАЦИЯ ХАНТЫ-МАНСИЙСКОГО РАЙОНА</w:t>
      </w:r>
    </w:p>
    <w:p w:rsidR="00AF2777" w:rsidRPr="00DF1E77" w:rsidRDefault="00AF2777" w:rsidP="00AF2777">
      <w:pPr>
        <w:spacing w:after="0" w:line="240" w:lineRule="auto"/>
        <w:jc w:val="center"/>
        <w:rPr>
          <w:rFonts w:ascii="Times New Roman" w:eastAsia="Times New Roman" w:hAnsi="Times New Roman" w:cs="Times New Roman"/>
          <w:b/>
          <w:color w:val="000000" w:themeColor="text1"/>
          <w:sz w:val="28"/>
          <w:szCs w:val="28"/>
        </w:rPr>
      </w:pPr>
    </w:p>
    <w:p w:rsidR="00AF2777" w:rsidRPr="00DF1E77" w:rsidRDefault="00AF2777" w:rsidP="00AF2777">
      <w:pPr>
        <w:spacing w:after="0" w:line="240" w:lineRule="auto"/>
        <w:jc w:val="center"/>
        <w:rPr>
          <w:rFonts w:ascii="Times New Roman" w:eastAsia="Times New Roman" w:hAnsi="Times New Roman" w:cs="Times New Roman"/>
          <w:b/>
          <w:color w:val="000000" w:themeColor="text1"/>
          <w:sz w:val="28"/>
          <w:szCs w:val="28"/>
        </w:rPr>
      </w:pPr>
      <w:r w:rsidRPr="00DF1E77">
        <w:rPr>
          <w:rFonts w:ascii="Times New Roman" w:eastAsia="Times New Roman" w:hAnsi="Times New Roman" w:cs="Times New Roman"/>
          <w:b/>
          <w:color w:val="000000" w:themeColor="text1"/>
          <w:sz w:val="28"/>
          <w:szCs w:val="28"/>
        </w:rPr>
        <w:t>П О С Т А Н О В Л Е Н И Е</w:t>
      </w:r>
    </w:p>
    <w:p w:rsidR="00AF2777" w:rsidRPr="00DF1E77" w:rsidRDefault="00AF2777" w:rsidP="00AF2777">
      <w:pPr>
        <w:spacing w:after="0" w:line="240" w:lineRule="auto"/>
        <w:jc w:val="center"/>
        <w:rPr>
          <w:rFonts w:ascii="Times New Roman" w:eastAsia="Times New Roman" w:hAnsi="Times New Roman" w:cs="Times New Roman"/>
          <w:color w:val="000000" w:themeColor="text1"/>
          <w:sz w:val="28"/>
          <w:szCs w:val="28"/>
        </w:rPr>
      </w:pPr>
    </w:p>
    <w:p w:rsidR="00AF2777" w:rsidRPr="00DF1E77" w:rsidRDefault="00AF2777" w:rsidP="00AF2777">
      <w:pPr>
        <w:spacing w:after="0" w:line="240" w:lineRule="auto"/>
        <w:rPr>
          <w:rFonts w:ascii="Times New Roman" w:eastAsia="Times New Roman" w:hAnsi="Times New Roman" w:cs="Times New Roman"/>
          <w:color w:val="000000" w:themeColor="text1"/>
          <w:sz w:val="28"/>
          <w:szCs w:val="28"/>
        </w:rPr>
      </w:pPr>
      <w:r w:rsidRPr="00DF1E77">
        <w:rPr>
          <w:rFonts w:ascii="Times New Roman" w:eastAsia="Times New Roman" w:hAnsi="Times New Roman" w:cs="Times New Roman"/>
          <w:color w:val="000000" w:themeColor="text1"/>
          <w:sz w:val="28"/>
          <w:szCs w:val="28"/>
        </w:rPr>
        <w:t xml:space="preserve">от </w:t>
      </w:r>
      <w:r w:rsidR="004B7B49" w:rsidRPr="00DF1E77">
        <w:rPr>
          <w:rFonts w:ascii="Times New Roman" w:eastAsia="Times New Roman" w:hAnsi="Times New Roman" w:cs="Times New Roman"/>
          <w:color w:val="000000" w:themeColor="text1"/>
          <w:sz w:val="28"/>
          <w:szCs w:val="28"/>
        </w:rPr>
        <w:t>«__</w:t>
      </w:r>
      <w:proofErr w:type="gramStart"/>
      <w:r w:rsidR="004B7B49" w:rsidRPr="00DF1E77">
        <w:rPr>
          <w:rFonts w:ascii="Times New Roman" w:eastAsia="Times New Roman" w:hAnsi="Times New Roman" w:cs="Times New Roman"/>
          <w:color w:val="000000" w:themeColor="text1"/>
          <w:sz w:val="28"/>
          <w:szCs w:val="28"/>
        </w:rPr>
        <w:t>_»_</w:t>
      </w:r>
      <w:proofErr w:type="gramEnd"/>
      <w:r w:rsidR="004B7B49" w:rsidRPr="00DF1E77">
        <w:rPr>
          <w:rFonts w:ascii="Times New Roman" w:eastAsia="Times New Roman" w:hAnsi="Times New Roman" w:cs="Times New Roman"/>
          <w:color w:val="000000" w:themeColor="text1"/>
          <w:sz w:val="28"/>
          <w:szCs w:val="28"/>
        </w:rPr>
        <w:t>_____________</w:t>
      </w:r>
      <w:r w:rsidRPr="00DF1E77">
        <w:rPr>
          <w:rFonts w:ascii="Times New Roman" w:eastAsia="Times New Roman" w:hAnsi="Times New Roman" w:cs="Times New Roman"/>
          <w:color w:val="000000" w:themeColor="text1"/>
          <w:sz w:val="28"/>
          <w:szCs w:val="28"/>
        </w:rPr>
        <w:t xml:space="preserve">     </w:t>
      </w:r>
      <w:r w:rsidR="004B7B49" w:rsidRPr="00DF1E77">
        <w:rPr>
          <w:rFonts w:ascii="Times New Roman" w:eastAsia="Times New Roman" w:hAnsi="Times New Roman" w:cs="Times New Roman"/>
          <w:color w:val="000000" w:themeColor="text1"/>
          <w:sz w:val="28"/>
          <w:szCs w:val="28"/>
        </w:rPr>
        <w:t xml:space="preserve">               </w:t>
      </w:r>
      <w:r w:rsidRPr="00DF1E77">
        <w:rPr>
          <w:rFonts w:ascii="Times New Roman" w:eastAsia="Times New Roman" w:hAnsi="Times New Roman" w:cs="Times New Roman"/>
          <w:color w:val="000000" w:themeColor="text1"/>
          <w:sz w:val="28"/>
          <w:szCs w:val="28"/>
        </w:rPr>
        <w:t xml:space="preserve">                        </w:t>
      </w:r>
      <w:r w:rsidR="004B7B49" w:rsidRPr="00DF1E77">
        <w:rPr>
          <w:rFonts w:ascii="Times New Roman" w:eastAsia="Times New Roman" w:hAnsi="Times New Roman" w:cs="Times New Roman"/>
          <w:color w:val="000000" w:themeColor="text1"/>
          <w:sz w:val="28"/>
          <w:szCs w:val="28"/>
        </w:rPr>
        <w:t xml:space="preserve">                               </w:t>
      </w:r>
      <w:r w:rsidRPr="00DF1E77">
        <w:rPr>
          <w:rFonts w:ascii="Times New Roman" w:eastAsia="Times New Roman" w:hAnsi="Times New Roman" w:cs="Times New Roman"/>
          <w:color w:val="000000" w:themeColor="text1"/>
          <w:sz w:val="28"/>
          <w:szCs w:val="28"/>
        </w:rPr>
        <w:t xml:space="preserve"> № </w:t>
      </w:r>
      <w:r w:rsidR="004B7B49" w:rsidRPr="00DF1E77">
        <w:rPr>
          <w:rFonts w:ascii="Times New Roman" w:eastAsia="Times New Roman" w:hAnsi="Times New Roman" w:cs="Times New Roman"/>
          <w:color w:val="000000" w:themeColor="text1"/>
          <w:sz w:val="28"/>
          <w:szCs w:val="28"/>
        </w:rPr>
        <w:t>___</w:t>
      </w:r>
    </w:p>
    <w:p w:rsidR="00AF2777" w:rsidRPr="00DF1E77" w:rsidRDefault="00AF2777" w:rsidP="00AF2777">
      <w:pPr>
        <w:spacing w:after="0" w:line="240" w:lineRule="auto"/>
        <w:rPr>
          <w:rFonts w:ascii="Times New Roman" w:eastAsia="Times New Roman" w:hAnsi="Times New Roman" w:cs="Times New Roman"/>
          <w:i/>
          <w:color w:val="000000" w:themeColor="text1"/>
          <w:sz w:val="24"/>
          <w:szCs w:val="24"/>
        </w:rPr>
      </w:pPr>
      <w:r w:rsidRPr="00DF1E77">
        <w:rPr>
          <w:rFonts w:ascii="Times New Roman" w:eastAsia="Times New Roman" w:hAnsi="Times New Roman" w:cs="Times New Roman"/>
          <w:i/>
          <w:color w:val="000000" w:themeColor="text1"/>
          <w:sz w:val="24"/>
          <w:szCs w:val="24"/>
        </w:rPr>
        <w:t>г. Ханты-Мансийск</w:t>
      </w:r>
    </w:p>
    <w:p w:rsidR="00AF2777" w:rsidRPr="00DF1E77" w:rsidRDefault="00AF2777" w:rsidP="00AF2777">
      <w:pPr>
        <w:suppressAutoHyphens/>
        <w:spacing w:after="0" w:line="240" w:lineRule="auto"/>
        <w:rPr>
          <w:rFonts w:ascii="Times New Roman" w:eastAsia="Times New Roman" w:hAnsi="Times New Roman" w:cs="Times New Roman"/>
          <w:color w:val="000000" w:themeColor="text1"/>
          <w:sz w:val="28"/>
          <w:szCs w:val="28"/>
          <w:lang w:eastAsia="ar-SA"/>
        </w:rPr>
      </w:pPr>
    </w:p>
    <w:p w:rsidR="00F37C89" w:rsidRPr="00DF1E77" w:rsidRDefault="00F37C89" w:rsidP="00F37C89">
      <w:pPr>
        <w:spacing w:after="0" w:line="240" w:lineRule="auto"/>
        <w:ind w:right="3968"/>
        <w:rPr>
          <w:rFonts w:ascii="Times New Roman" w:eastAsia="Times New Roman" w:hAnsi="Times New Roman" w:cs="Times New Roman"/>
          <w:color w:val="000000" w:themeColor="text1"/>
          <w:sz w:val="28"/>
          <w:szCs w:val="28"/>
          <w:lang w:eastAsia="ru-RU"/>
        </w:rPr>
      </w:pPr>
      <w:r w:rsidRPr="00DF1E77">
        <w:rPr>
          <w:rFonts w:ascii="Times New Roman" w:eastAsia="Times New Roman" w:hAnsi="Times New Roman" w:cs="Times New Roman"/>
          <w:color w:val="000000" w:themeColor="text1"/>
          <w:sz w:val="28"/>
          <w:szCs w:val="28"/>
          <w:lang w:eastAsia="ru-RU"/>
        </w:rPr>
        <w:t xml:space="preserve">О внесении изменений в постановление администрации Ханты-Мансийского района от 12.11.2018 № 324 </w:t>
      </w:r>
      <w:r w:rsidRPr="00DF1E77">
        <w:rPr>
          <w:rFonts w:ascii="Times New Roman" w:eastAsia="Times New Roman" w:hAnsi="Times New Roman" w:cs="Times New Roman"/>
          <w:color w:val="000000" w:themeColor="text1"/>
          <w:sz w:val="28"/>
          <w:szCs w:val="28"/>
          <w:lang w:eastAsia="ru-RU"/>
        </w:rPr>
        <w:br/>
        <w:t xml:space="preserve">«О муниципальной программе </w:t>
      </w:r>
      <w:r w:rsidRPr="00DF1E77">
        <w:rPr>
          <w:rFonts w:ascii="Times New Roman" w:eastAsia="Times New Roman" w:hAnsi="Times New Roman" w:cs="Times New Roman"/>
          <w:color w:val="000000" w:themeColor="text1"/>
          <w:sz w:val="28"/>
          <w:szCs w:val="28"/>
          <w:lang w:eastAsia="ru-RU"/>
        </w:rPr>
        <w:br/>
        <w:t>Ханты-Мансийского района «</w:t>
      </w:r>
      <w:r w:rsidRPr="00DF1E77">
        <w:rPr>
          <w:rFonts w:ascii="Times New Roman" w:eastAsia="Arial" w:hAnsi="Times New Roman" w:cs="Times New Roman"/>
          <w:bCs/>
          <w:color w:val="000000" w:themeColor="text1"/>
          <w:sz w:val="28"/>
          <w:szCs w:val="28"/>
          <w:lang w:eastAsia="ar-SA"/>
        </w:rPr>
        <w:t xml:space="preserve">Развитие малого и среднего предпринимательства </w:t>
      </w:r>
      <w:r w:rsidRPr="00DF1E77">
        <w:rPr>
          <w:rFonts w:ascii="Times New Roman" w:eastAsia="Arial" w:hAnsi="Times New Roman" w:cs="Times New Roman"/>
          <w:bCs/>
          <w:color w:val="000000" w:themeColor="text1"/>
          <w:sz w:val="28"/>
          <w:szCs w:val="28"/>
          <w:lang w:eastAsia="ar-SA"/>
        </w:rPr>
        <w:br/>
        <w:t>на территории Ханты-Мансийского района на 2019 – 2023 годы</w:t>
      </w:r>
      <w:r w:rsidRPr="00DF1E77">
        <w:rPr>
          <w:rFonts w:ascii="Times New Roman" w:eastAsia="Times New Roman" w:hAnsi="Times New Roman" w:cs="Times New Roman"/>
          <w:color w:val="000000" w:themeColor="text1"/>
          <w:sz w:val="28"/>
          <w:szCs w:val="28"/>
          <w:lang w:eastAsia="ru-RU"/>
        </w:rPr>
        <w:t>»</w:t>
      </w:r>
    </w:p>
    <w:p w:rsidR="00F37C89" w:rsidRDefault="00F37C89" w:rsidP="00F37C89">
      <w:pPr>
        <w:spacing w:after="0" w:line="240" w:lineRule="auto"/>
        <w:jc w:val="both"/>
        <w:rPr>
          <w:rFonts w:ascii="Times New Roman" w:eastAsia="Times New Roman" w:hAnsi="Times New Roman" w:cs="Times New Roman"/>
          <w:color w:val="000000" w:themeColor="text1"/>
          <w:sz w:val="28"/>
          <w:szCs w:val="28"/>
          <w:lang w:eastAsia="ru-RU"/>
        </w:rPr>
      </w:pPr>
    </w:p>
    <w:p w:rsidR="000F2FA3" w:rsidRPr="00DF1E77" w:rsidRDefault="000F2FA3" w:rsidP="00F37C89">
      <w:pPr>
        <w:spacing w:after="0" w:line="240" w:lineRule="auto"/>
        <w:jc w:val="both"/>
        <w:rPr>
          <w:rFonts w:ascii="Times New Roman" w:eastAsia="Times New Roman" w:hAnsi="Times New Roman" w:cs="Times New Roman"/>
          <w:color w:val="000000" w:themeColor="text1"/>
          <w:sz w:val="28"/>
          <w:szCs w:val="28"/>
          <w:lang w:eastAsia="ru-RU"/>
        </w:rPr>
      </w:pPr>
    </w:p>
    <w:p w:rsidR="00F37C89" w:rsidRPr="007F3EB5" w:rsidRDefault="00F37C89" w:rsidP="00F37C89">
      <w:pPr>
        <w:pStyle w:val="a3"/>
        <w:tabs>
          <w:tab w:val="left" w:pos="1134"/>
        </w:tabs>
        <w:ind w:firstLine="709"/>
        <w:jc w:val="both"/>
        <w:rPr>
          <w:rFonts w:ascii="Times New Roman" w:eastAsia="Calibri" w:hAnsi="Times New Roman"/>
          <w:sz w:val="28"/>
          <w:szCs w:val="28"/>
          <w:lang w:eastAsia="en-US"/>
        </w:rPr>
      </w:pPr>
      <w:bookmarkStart w:id="0" w:name="_GoBack"/>
      <w:r w:rsidRPr="007F3EB5">
        <w:rPr>
          <w:rFonts w:ascii="Times New Roman" w:hAnsi="Times New Roman"/>
          <w:sz w:val="28"/>
          <w:szCs w:val="28"/>
        </w:rPr>
        <w:t xml:space="preserve">В соответствии с </w:t>
      </w:r>
      <w:r w:rsidR="004D12F1" w:rsidRPr="007F3EB5">
        <w:rPr>
          <w:rFonts w:ascii="Times New Roman" w:hAnsi="Times New Roman"/>
          <w:sz w:val="28"/>
          <w:szCs w:val="28"/>
        </w:rPr>
        <w:t xml:space="preserve">Бюджетным кодексом Российской Федерации, с учетом распоряжения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Pr="007F3EB5">
        <w:rPr>
          <w:rFonts w:ascii="Times New Roman" w:hAnsi="Times New Roman"/>
          <w:sz w:val="28"/>
          <w:szCs w:val="28"/>
        </w:rPr>
        <w:t>постановлением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 постановлением администрации Ханты-Мансийского района от 07.09.2018 № 246 «О модельной муниципальной программе Ханты-Мансийского района, порядке принятия решения о разработке муниципальных программ Ханты-Манси</w:t>
      </w:r>
      <w:r w:rsidR="004D12F1" w:rsidRPr="007F3EB5">
        <w:rPr>
          <w:rFonts w:ascii="Times New Roman" w:hAnsi="Times New Roman"/>
          <w:sz w:val="28"/>
          <w:szCs w:val="28"/>
        </w:rPr>
        <w:t xml:space="preserve">йского района, их формирования, </w:t>
      </w:r>
      <w:r w:rsidRPr="007F3EB5">
        <w:rPr>
          <w:rFonts w:ascii="Times New Roman" w:hAnsi="Times New Roman"/>
          <w:sz w:val="28"/>
          <w:szCs w:val="28"/>
        </w:rPr>
        <w:t xml:space="preserve">утверждения и реализации», в </w:t>
      </w:r>
      <w:r w:rsidRPr="007F3EB5">
        <w:rPr>
          <w:rFonts w:ascii="Times New Roman" w:eastAsia="Arial" w:hAnsi="Times New Roman"/>
          <w:bCs/>
          <w:sz w:val="28"/>
          <w:szCs w:val="28"/>
        </w:rPr>
        <w:t>целях развития малого и среднего предпринимательства на территории</w:t>
      </w:r>
      <w:r w:rsidRPr="007F3EB5">
        <w:rPr>
          <w:rFonts w:ascii="Times New Roman" w:eastAsia="Arial" w:hAnsi="Times New Roman"/>
          <w:bCs/>
          <w:sz w:val="28"/>
          <w:szCs w:val="28"/>
          <w:lang w:eastAsia="ar-SA"/>
        </w:rPr>
        <w:t xml:space="preserve"> Ханты-Мансийского района</w:t>
      </w:r>
      <w:r w:rsidRPr="007F3EB5">
        <w:rPr>
          <w:rFonts w:ascii="Times New Roman" w:eastAsia="Calibri" w:hAnsi="Times New Roman"/>
          <w:sz w:val="28"/>
          <w:szCs w:val="28"/>
          <w:lang w:eastAsia="en-US"/>
        </w:rPr>
        <w:t>:</w:t>
      </w:r>
    </w:p>
    <w:bookmarkEnd w:id="0"/>
    <w:p w:rsidR="00F37C89" w:rsidRPr="00DF1E77" w:rsidRDefault="00F37C89" w:rsidP="00F37C89">
      <w:pPr>
        <w:tabs>
          <w:tab w:val="left" w:pos="1134"/>
        </w:tabs>
        <w:spacing w:after="0" w:line="240" w:lineRule="auto"/>
        <w:ind w:firstLine="709"/>
        <w:contextualSpacing/>
        <w:jc w:val="both"/>
        <w:rPr>
          <w:rFonts w:ascii="Times New Roman" w:hAnsi="Times New Roman" w:cs="Times New Roman"/>
          <w:color w:val="000000" w:themeColor="text1"/>
          <w:sz w:val="28"/>
          <w:szCs w:val="28"/>
        </w:rPr>
      </w:pPr>
    </w:p>
    <w:p w:rsidR="00F37C89" w:rsidRPr="00DF1E77" w:rsidRDefault="00F37C89" w:rsidP="00F37C89">
      <w:pP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1.</w:t>
      </w:r>
      <w:r w:rsidRPr="00DF1E77">
        <w:rPr>
          <w:rFonts w:ascii="Times New Roman" w:hAnsi="Times New Roman" w:cs="Times New Roman"/>
          <w:color w:val="000000" w:themeColor="text1"/>
          <w:sz w:val="28"/>
          <w:szCs w:val="28"/>
        </w:rPr>
        <w:tab/>
        <w:t xml:space="preserve">Внести в постановление администрации Ханты-Мансийского района от 12.11.2018 № 324 «О муниципальной программе Ханты-Мансийского района «Развитие малого и среднего предпринимательства </w:t>
      </w:r>
      <w:r w:rsidRPr="00DF1E77">
        <w:rPr>
          <w:rFonts w:ascii="Times New Roman" w:hAnsi="Times New Roman" w:cs="Times New Roman"/>
          <w:color w:val="000000" w:themeColor="text1"/>
          <w:sz w:val="28"/>
          <w:szCs w:val="28"/>
        </w:rPr>
        <w:br/>
        <w:t>на территории Ханты-Мансийского района на 2019 – 2023 годы» изменения, изложив приложение к постановлению в новой редакции:</w:t>
      </w:r>
    </w:p>
    <w:p w:rsidR="000F2FA3" w:rsidRPr="00DF1E77" w:rsidRDefault="000F2FA3" w:rsidP="00F37C89">
      <w:pPr>
        <w:tabs>
          <w:tab w:val="left" w:pos="1134"/>
        </w:tabs>
        <w:spacing w:after="0" w:line="240" w:lineRule="auto"/>
        <w:ind w:firstLine="709"/>
        <w:contextualSpacing/>
        <w:jc w:val="both"/>
        <w:rPr>
          <w:rFonts w:ascii="Times New Roman" w:hAnsi="Times New Roman" w:cs="Times New Roman"/>
          <w:color w:val="000000" w:themeColor="text1"/>
          <w:sz w:val="28"/>
          <w:szCs w:val="28"/>
        </w:rPr>
      </w:pPr>
    </w:p>
    <w:p w:rsidR="00F37C89" w:rsidRPr="00DF1E77" w:rsidRDefault="00F37C89" w:rsidP="00F37C89">
      <w:pPr>
        <w:pStyle w:val="ConsPlusNormal"/>
        <w:ind w:firstLine="708"/>
        <w:jc w:val="right"/>
        <w:outlineLvl w:val="0"/>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«Приложение</w:t>
      </w:r>
    </w:p>
    <w:p w:rsidR="00F37C89" w:rsidRPr="00DF1E77" w:rsidRDefault="00F37C89" w:rsidP="00F37C89">
      <w:pPr>
        <w:pStyle w:val="ConsPlusNormal"/>
        <w:ind w:firstLine="708"/>
        <w:jc w:val="right"/>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lastRenderedPageBreak/>
        <w:t>к постановлению администрации</w:t>
      </w:r>
    </w:p>
    <w:p w:rsidR="00F37C89" w:rsidRPr="00DF1E77" w:rsidRDefault="00F37C89" w:rsidP="00F37C89">
      <w:pPr>
        <w:pStyle w:val="ConsPlusNormal"/>
        <w:ind w:firstLine="708"/>
        <w:jc w:val="right"/>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Ханты-Мансийского района</w:t>
      </w:r>
    </w:p>
    <w:p w:rsidR="00F37C89" w:rsidRPr="00DF1E77" w:rsidRDefault="00F37C89" w:rsidP="00F37C89">
      <w:pPr>
        <w:pStyle w:val="ConsPlusNormal"/>
        <w:ind w:firstLine="708"/>
        <w:jc w:val="right"/>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от 12.11.2018 № 324</w:t>
      </w:r>
    </w:p>
    <w:p w:rsidR="00311371" w:rsidRPr="00DF1E77" w:rsidRDefault="00311371" w:rsidP="00AF2777">
      <w:pPr>
        <w:spacing w:after="0" w:line="240" w:lineRule="auto"/>
        <w:jc w:val="both"/>
        <w:rPr>
          <w:rFonts w:ascii="Times New Roman" w:eastAsia="Times New Roman" w:hAnsi="Times New Roman" w:cs="Times New Roman"/>
          <w:color w:val="000000" w:themeColor="text1"/>
          <w:sz w:val="20"/>
          <w:szCs w:val="28"/>
          <w:lang w:eastAsia="ru-RU"/>
        </w:rPr>
      </w:pPr>
    </w:p>
    <w:p w:rsidR="00F37C89" w:rsidRPr="00DF1E77" w:rsidRDefault="00F37C89" w:rsidP="00F37C89">
      <w:pPr>
        <w:pStyle w:val="ConsPlusNormal"/>
        <w:jc w:val="center"/>
        <w:outlineLvl w:val="2"/>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Паспорт</w:t>
      </w:r>
    </w:p>
    <w:p w:rsidR="00F37C89" w:rsidRPr="00C07EB3" w:rsidRDefault="00F37C89" w:rsidP="00F37C89">
      <w:pPr>
        <w:pStyle w:val="ConsPlusNormal"/>
        <w:jc w:val="center"/>
        <w:rPr>
          <w:rFonts w:ascii="Times New Roman" w:hAnsi="Times New Roman" w:cs="Times New Roman"/>
          <w:color w:val="000000" w:themeColor="text1"/>
          <w:sz w:val="28"/>
          <w:szCs w:val="28"/>
        </w:rPr>
      </w:pPr>
      <w:r w:rsidRPr="00DF1E77">
        <w:rPr>
          <w:rFonts w:ascii="Times New Roman" w:hAnsi="Times New Roman" w:cs="Times New Roman"/>
          <w:color w:val="000000" w:themeColor="text1"/>
          <w:sz w:val="28"/>
          <w:szCs w:val="28"/>
        </w:rPr>
        <w:t>муниципальной программы Ханты-Мансийского района «Развитие малого и среднего предпринимательства на территории Ханты-Мансийского района на 2019 – 2023 годы» (далее – муниципальная пр</w:t>
      </w:r>
      <w:r w:rsidRPr="00C07EB3">
        <w:rPr>
          <w:rFonts w:ascii="Times New Roman" w:hAnsi="Times New Roman" w:cs="Times New Roman"/>
          <w:color w:val="000000" w:themeColor="text1"/>
          <w:sz w:val="28"/>
          <w:szCs w:val="28"/>
        </w:rPr>
        <w:t>ограмма)</w:t>
      </w:r>
    </w:p>
    <w:tbl>
      <w:tblPr>
        <w:tblStyle w:val="af2"/>
        <w:tblpPr w:leftFromText="180" w:rightFromText="180" w:vertAnchor="text" w:horzAnchor="margin" w:tblpXSpec="right" w:tblpY="125"/>
        <w:tblW w:w="9072" w:type="dxa"/>
        <w:tblLayout w:type="fixed"/>
        <w:tblLook w:val="04A0" w:firstRow="1" w:lastRow="0" w:firstColumn="1" w:lastColumn="0" w:noHBand="0" w:noVBand="1"/>
      </w:tblPr>
      <w:tblGrid>
        <w:gridCol w:w="2840"/>
        <w:gridCol w:w="6232"/>
      </w:tblGrid>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hideMark/>
          </w:tcPr>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Наименование муниципальной</w:t>
            </w:r>
          </w:p>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программы</w:t>
            </w:r>
          </w:p>
        </w:tc>
        <w:tc>
          <w:tcPr>
            <w:tcW w:w="6232" w:type="dxa"/>
            <w:tcBorders>
              <w:top w:val="single" w:sz="4" w:space="0" w:color="auto"/>
              <w:left w:val="single" w:sz="4" w:space="0" w:color="auto"/>
              <w:bottom w:val="single" w:sz="4" w:space="0" w:color="auto"/>
              <w:right w:val="single" w:sz="4" w:space="0" w:color="auto"/>
            </w:tcBorders>
            <w:hideMark/>
          </w:tcPr>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 xml:space="preserve">«Развитие малого и среднего предпринимательства на территории Ханты-Мансийского района на 2019 – 2023 годы» </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ConsPlusNonformat"/>
              <w:jc w:val="both"/>
              <w:rPr>
                <w:rFonts w:ascii="Times New Roman" w:hAnsi="Times New Roman" w:cs="Times New Roman"/>
                <w:color w:val="000000" w:themeColor="text1"/>
                <w:sz w:val="28"/>
                <w:szCs w:val="28"/>
              </w:rPr>
            </w:pPr>
            <w:r w:rsidRPr="00C07EB3">
              <w:rPr>
                <w:rFonts w:ascii="Times New Roman" w:hAnsi="Times New Roman" w:cs="Times New Roman"/>
                <w:color w:val="000000" w:themeColor="text1"/>
                <w:sz w:val="28"/>
                <w:szCs w:val="28"/>
              </w:rPr>
              <w:t>Дата утверждения</w:t>
            </w:r>
          </w:p>
          <w:p w:rsidR="00F37C89" w:rsidRPr="00C07EB3" w:rsidRDefault="00F37C89" w:rsidP="001C484E">
            <w:pPr>
              <w:pStyle w:val="ConsPlusNonformat"/>
              <w:jc w:val="both"/>
              <w:rPr>
                <w:rFonts w:ascii="Times New Roman" w:hAnsi="Times New Roman" w:cs="Times New Roman"/>
                <w:color w:val="000000" w:themeColor="text1"/>
                <w:sz w:val="28"/>
                <w:szCs w:val="28"/>
                <w:lang w:eastAsia="en-US"/>
              </w:rPr>
            </w:pPr>
            <w:r w:rsidRPr="00C07EB3">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jc w:val="both"/>
              <w:rPr>
                <w:rFonts w:ascii="Times New Roman" w:hAnsi="Times New Roman"/>
                <w:color w:val="000000" w:themeColor="text1"/>
                <w:sz w:val="28"/>
                <w:szCs w:val="28"/>
              </w:rPr>
            </w:pPr>
            <w:r w:rsidRPr="00C07EB3">
              <w:rPr>
                <w:rFonts w:ascii="Times New Roman" w:hAnsi="Times New Roman"/>
                <w:color w:val="000000" w:themeColor="text1"/>
                <w:sz w:val="28"/>
                <w:szCs w:val="28"/>
              </w:rPr>
              <w:t xml:space="preserve">постановление администрации Ханты-Мансийского района от 12.11.2018 № 324 </w:t>
            </w:r>
            <w:r w:rsidRPr="00C07EB3">
              <w:rPr>
                <w:rFonts w:ascii="Times New Roman" w:hAnsi="Times New Roman"/>
                <w:color w:val="000000" w:themeColor="text1"/>
                <w:sz w:val="28"/>
                <w:szCs w:val="28"/>
              </w:rPr>
              <w:br/>
              <w:t>«Об утверждении муниципальной программы «Развитие малого и среднего предпринимательства на территории Ханты-Мансийского района на 2019 – 2023 годы»</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ConsPlusNonformat"/>
              <w:jc w:val="both"/>
              <w:rPr>
                <w:rFonts w:ascii="Times New Roman" w:hAnsi="Times New Roman" w:cs="Times New Roman"/>
                <w:color w:val="000000" w:themeColor="text1"/>
                <w:sz w:val="28"/>
                <w:szCs w:val="28"/>
              </w:rPr>
            </w:pPr>
            <w:r w:rsidRPr="00C07EB3">
              <w:rPr>
                <w:rFonts w:ascii="Times New Roman" w:hAnsi="Times New Roman" w:cs="Times New Roman"/>
                <w:color w:val="000000" w:themeColor="text1"/>
                <w:sz w:val="28"/>
                <w:szCs w:val="28"/>
              </w:rPr>
              <w:t>Ответственный исполнитель</w:t>
            </w:r>
          </w:p>
          <w:p w:rsidR="00F37C89" w:rsidRPr="00C07EB3" w:rsidRDefault="00F37C89" w:rsidP="001C484E">
            <w:pPr>
              <w:pStyle w:val="ConsPlusNonformat"/>
              <w:jc w:val="both"/>
              <w:rPr>
                <w:rFonts w:ascii="Times New Roman" w:hAnsi="Times New Roman" w:cs="Times New Roman"/>
                <w:color w:val="000000" w:themeColor="text1"/>
                <w:sz w:val="28"/>
                <w:szCs w:val="28"/>
              </w:rPr>
            </w:pPr>
            <w:r w:rsidRPr="00C07EB3">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администрация Ханты-Мансийского района (комитет экономической политики администрации Ханты-Мансийского района)</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ConsPlusNonformat"/>
              <w:jc w:val="both"/>
              <w:rPr>
                <w:rFonts w:ascii="Times New Roman" w:hAnsi="Times New Roman" w:cs="Times New Roman"/>
                <w:color w:val="000000" w:themeColor="text1"/>
                <w:sz w:val="28"/>
                <w:szCs w:val="28"/>
              </w:rPr>
            </w:pPr>
            <w:r w:rsidRPr="00C07EB3">
              <w:rPr>
                <w:rFonts w:ascii="Times New Roman" w:hAnsi="Times New Roman" w:cs="Times New Roman"/>
                <w:color w:val="000000" w:themeColor="text1"/>
                <w:sz w:val="28"/>
                <w:szCs w:val="28"/>
              </w:rPr>
              <w:t>Соисполнители</w:t>
            </w:r>
          </w:p>
          <w:p w:rsidR="00F37C89" w:rsidRPr="00C07EB3" w:rsidRDefault="00F37C89" w:rsidP="001C484E">
            <w:pPr>
              <w:pStyle w:val="ConsPlusNonformat"/>
              <w:jc w:val="both"/>
              <w:rPr>
                <w:rFonts w:ascii="Times New Roman" w:hAnsi="Times New Roman" w:cs="Times New Roman"/>
                <w:color w:val="000000" w:themeColor="text1"/>
                <w:sz w:val="28"/>
                <w:szCs w:val="28"/>
              </w:rPr>
            </w:pPr>
            <w:r w:rsidRPr="00C07EB3">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jc w:val="both"/>
              <w:rPr>
                <w:rFonts w:ascii="Times New Roman" w:hAnsi="Times New Roman"/>
                <w:color w:val="000000" w:themeColor="text1"/>
                <w:sz w:val="28"/>
                <w:szCs w:val="28"/>
              </w:rPr>
            </w:pPr>
            <w:r w:rsidRPr="00C07EB3">
              <w:rPr>
                <w:rFonts w:ascii="Times New Roman" w:hAnsi="Times New Roman"/>
                <w:color w:val="000000" w:themeColor="text1"/>
                <w:sz w:val="28"/>
                <w:szCs w:val="28"/>
              </w:rPr>
              <w:t xml:space="preserve">департамент имущественных и земельных отношений администрации Ханты-Мансийского района; </w:t>
            </w:r>
          </w:p>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rPr>
              <w:t>муниципальное автономное учреждение Ханты-Мансийского района «Организационно-методический центр»</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jc w:val="both"/>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Цели 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3751E5">
            <w:pPr>
              <w:pStyle w:val="ConsPlusNormal"/>
              <w:jc w:val="both"/>
              <w:rPr>
                <w:rFonts w:ascii="Times New Roman" w:hAnsi="Times New Roman" w:cs="Times New Roman"/>
                <w:color w:val="000000" w:themeColor="text1"/>
                <w:sz w:val="28"/>
                <w:szCs w:val="28"/>
                <w:lang w:eastAsia="en-US"/>
              </w:rPr>
            </w:pPr>
            <w:r w:rsidRPr="00C07EB3">
              <w:rPr>
                <w:rFonts w:ascii="Times New Roman" w:hAnsi="Times New Roman" w:cs="Times New Roman"/>
                <w:color w:val="000000" w:themeColor="text1"/>
                <w:sz w:val="28"/>
                <w:szCs w:val="28"/>
              </w:rPr>
              <w:t xml:space="preserve">создание условий для развития малого и среднего предпринимательства (далее – МСП), физических лиц, </w:t>
            </w:r>
            <w:r w:rsidR="003751E5" w:rsidRPr="00C07EB3">
              <w:rPr>
                <w:rFonts w:ascii="Times New Roman" w:hAnsi="Times New Roman" w:cs="Times New Roman"/>
                <w:color w:val="000000" w:themeColor="text1"/>
                <w:sz w:val="28"/>
                <w:szCs w:val="28"/>
                <w:highlight w:val="yellow"/>
              </w:rPr>
              <w:t>не являющихся индивидуальными предпринимателями</w:t>
            </w:r>
            <w:r w:rsidR="003751E5" w:rsidRPr="00C07EB3">
              <w:rPr>
                <w:rFonts w:ascii="Times New Roman" w:hAnsi="Times New Roman" w:cs="Times New Roman"/>
                <w:color w:val="000000" w:themeColor="text1"/>
                <w:sz w:val="28"/>
                <w:szCs w:val="28"/>
              </w:rPr>
              <w:t xml:space="preserve"> и применяющим специальный налоговый режим «Налог на профессиональный доход» </w:t>
            </w:r>
            <w:r w:rsidRPr="00C07EB3">
              <w:rPr>
                <w:rFonts w:ascii="Times New Roman" w:hAnsi="Times New Roman" w:cs="Times New Roman"/>
                <w:color w:val="000000" w:themeColor="text1"/>
                <w:sz w:val="28"/>
                <w:szCs w:val="28"/>
              </w:rPr>
              <w:t xml:space="preserve">(далее – самозанятые граждане) </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lang w:eastAsia="en-US"/>
              </w:rPr>
              <w:t>Задачи 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jc w:val="both"/>
              <w:rPr>
                <w:rFonts w:ascii="Times New Roman" w:eastAsia="Times New Roman" w:hAnsi="Times New Roman"/>
                <w:color w:val="000000" w:themeColor="text1"/>
                <w:sz w:val="28"/>
                <w:szCs w:val="28"/>
              </w:rPr>
            </w:pPr>
            <w:r w:rsidRPr="00C07EB3">
              <w:rPr>
                <w:rFonts w:ascii="Times New Roman" w:eastAsia="Times New Roman" w:hAnsi="Times New Roman"/>
                <w:color w:val="000000" w:themeColor="text1"/>
                <w:sz w:val="28"/>
                <w:szCs w:val="28"/>
              </w:rPr>
              <w:t>1. Финансовая поддержка субъектов МСП</w:t>
            </w:r>
          </w:p>
          <w:p w:rsidR="00F37C89" w:rsidRPr="00C07EB3" w:rsidRDefault="00F37C89" w:rsidP="001C484E">
            <w:pPr>
              <w:jc w:val="both"/>
              <w:rPr>
                <w:rFonts w:ascii="Times New Roman" w:eastAsia="Times New Roman" w:hAnsi="Times New Roman"/>
                <w:color w:val="000000" w:themeColor="text1"/>
                <w:sz w:val="28"/>
                <w:szCs w:val="28"/>
              </w:rPr>
            </w:pPr>
            <w:r w:rsidRPr="00C07EB3">
              <w:rPr>
                <w:rFonts w:ascii="Times New Roman" w:eastAsia="Times New Roman" w:hAnsi="Times New Roman"/>
                <w:color w:val="000000" w:themeColor="text1"/>
                <w:sz w:val="28"/>
                <w:szCs w:val="28"/>
              </w:rPr>
              <w:t>2. Имущественная поддержка субъектов МСП</w:t>
            </w:r>
            <w:r w:rsidR="003751E5" w:rsidRPr="00C07EB3">
              <w:rPr>
                <w:rFonts w:ascii="Times New Roman" w:eastAsia="Times New Roman" w:hAnsi="Times New Roman"/>
                <w:color w:val="000000" w:themeColor="text1"/>
                <w:sz w:val="28"/>
                <w:szCs w:val="28"/>
              </w:rPr>
              <w:t xml:space="preserve">, </w:t>
            </w:r>
            <w:r w:rsidR="003751E5" w:rsidRPr="00C07EB3">
              <w:rPr>
                <w:rFonts w:ascii="Times New Roman" w:eastAsia="Times New Roman" w:hAnsi="Times New Roman"/>
                <w:color w:val="000000" w:themeColor="text1"/>
                <w:sz w:val="28"/>
                <w:szCs w:val="28"/>
                <w:highlight w:val="yellow"/>
              </w:rPr>
              <w:t>самозанятых граждан</w:t>
            </w:r>
          </w:p>
          <w:p w:rsidR="00F37C89" w:rsidRPr="00C07EB3" w:rsidRDefault="00F37C89" w:rsidP="001C484E">
            <w:pPr>
              <w:autoSpaceDE w:val="0"/>
              <w:autoSpaceDN w:val="0"/>
              <w:adjustRightInd w:val="0"/>
              <w:jc w:val="both"/>
              <w:rPr>
                <w:rFonts w:ascii="Times New Roman" w:hAnsi="Times New Roman"/>
                <w:color w:val="000000" w:themeColor="text1"/>
                <w:sz w:val="28"/>
                <w:szCs w:val="28"/>
                <w:lang w:eastAsia="en-US"/>
              </w:rPr>
            </w:pPr>
            <w:r w:rsidRPr="00C07EB3">
              <w:rPr>
                <w:rFonts w:ascii="Times New Roman" w:eastAsia="Times New Roman" w:hAnsi="Times New Roman"/>
                <w:color w:val="000000" w:themeColor="text1"/>
                <w:sz w:val="28"/>
                <w:szCs w:val="28"/>
              </w:rPr>
              <w:t>3. Информационно-консультационная поддержка субъектов МСП, самозанятых граждан</w:t>
            </w:r>
          </w:p>
        </w:tc>
      </w:tr>
      <w:tr w:rsidR="00DF1E77"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a3"/>
              <w:rPr>
                <w:rFonts w:ascii="Times New Roman" w:hAnsi="Times New Roman"/>
                <w:color w:val="000000" w:themeColor="text1"/>
                <w:sz w:val="28"/>
                <w:szCs w:val="28"/>
                <w:lang w:eastAsia="en-US"/>
              </w:rPr>
            </w:pPr>
            <w:r w:rsidRPr="00C07EB3">
              <w:rPr>
                <w:rFonts w:ascii="Times New Roman" w:hAnsi="Times New Roman"/>
                <w:color w:val="000000" w:themeColor="text1"/>
                <w:sz w:val="28"/>
                <w:szCs w:val="28"/>
              </w:rPr>
              <w:t xml:space="preserve">Подпрограммы </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jc w:val="both"/>
              <w:rPr>
                <w:rFonts w:ascii="Times New Roman" w:hAnsi="Times New Roman"/>
                <w:color w:val="000000" w:themeColor="text1"/>
                <w:sz w:val="28"/>
                <w:szCs w:val="28"/>
              </w:rPr>
            </w:pPr>
            <w:r w:rsidRPr="00C07EB3">
              <w:rPr>
                <w:rFonts w:ascii="Times New Roman" w:hAnsi="Times New Roman"/>
                <w:color w:val="000000" w:themeColor="text1"/>
                <w:sz w:val="28"/>
                <w:szCs w:val="28"/>
              </w:rPr>
              <w:t>отсутствуют</w:t>
            </w:r>
          </w:p>
        </w:tc>
      </w:tr>
      <w:tr w:rsidR="00F37C89" w:rsidRPr="00C07EB3"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pStyle w:val="ConsPlusNonformat"/>
              <w:rPr>
                <w:rFonts w:ascii="Times New Roman" w:hAnsi="Times New Roman" w:cs="Times New Roman"/>
                <w:color w:val="000000" w:themeColor="text1"/>
                <w:sz w:val="28"/>
                <w:szCs w:val="28"/>
                <w:highlight w:val="yellow"/>
              </w:rPr>
            </w:pPr>
            <w:r w:rsidRPr="00C07EB3">
              <w:rPr>
                <w:rFonts w:ascii="Times New Roman" w:hAnsi="Times New Roman" w:cs="Times New Roman"/>
                <w:color w:val="000000" w:themeColor="text1"/>
                <w:sz w:val="28"/>
                <w:szCs w:val="28"/>
                <w:highlight w:val="yellow"/>
              </w:rPr>
              <w:t xml:space="preserve">Портфели проектов, проекты, входящие в состав </w:t>
            </w:r>
            <w:r w:rsidRPr="00C07EB3">
              <w:rPr>
                <w:rFonts w:ascii="Times New Roman" w:hAnsi="Times New Roman" w:cs="Times New Roman"/>
                <w:color w:val="000000" w:themeColor="text1"/>
                <w:sz w:val="28"/>
                <w:szCs w:val="28"/>
                <w:highlight w:val="yellow"/>
              </w:rPr>
              <w:lastRenderedPageBreak/>
              <w:t>муниципальной программы, в том числе направленные на реализацию</w:t>
            </w:r>
          </w:p>
          <w:p w:rsidR="00F37C89" w:rsidRPr="00C07EB3" w:rsidRDefault="00F37C89" w:rsidP="001C484E">
            <w:pPr>
              <w:pStyle w:val="ConsPlusNonformat"/>
              <w:rPr>
                <w:rFonts w:ascii="Times New Roman" w:hAnsi="Times New Roman" w:cs="Times New Roman"/>
                <w:color w:val="000000" w:themeColor="text1"/>
                <w:sz w:val="28"/>
                <w:szCs w:val="28"/>
                <w:highlight w:val="yellow"/>
              </w:rPr>
            </w:pPr>
            <w:r w:rsidRPr="00C07EB3">
              <w:rPr>
                <w:rFonts w:ascii="Times New Roman" w:hAnsi="Times New Roman" w:cs="Times New Roman"/>
                <w:color w:val="000000" w:themeColor="text1"/>
                <w:sz w:val="28"/>
                <w:szCs w:val="28"/>
                <w:highlight w:val="yellow"/>
              </w:rPr>
              <w:t>в Ханты-Мансийском районе национальных</w:t>
            </w:r>
          </w:p>
          <w:p w:rsidR="00F37C89" w:rsidRPr="00C07EB3" w:rsidRDefault="00F37C89" w:rsidP="001C484E">
            <w:pPr>
              <w:pStyle w:val="ConsPlusNonformat"/>
              <w:rPr>
                <w:rFonts w:ascii="Times New Roman" w:hAnsi="Times New Roman" w:cs="Times New Roman"/>
                <w:color w:val="000000" w:themeColor="text1"/>
                <w:sz w:val="28"/>
                <w:szCs w:val="28"/>
                <w:highlight w:val="yellow"/>
              </w:rPr>
            </w:pPr>
            <w:r w:rsidRPr="00C07EB3">
              <w:rPr>
                <w:rFonts w:ascii="Times New Roman" w:hAnsi="Times New Roman" w:cs="Times New Roman"/>
                <w:color w:val="000000" w:themeColor="text1"/>
                <w:sz w:val="28"/>
                <w:szCs w:val="28"/>
                <w:highlight w:val="yellow"/>
              </w:rPr>
              <w:t>проектов (программ) Российской Федерации, параметры их финансового обеспечения</w:t>
            </w:r>
          </w:p>
        </w:tc>
        <w:tc>
          <w:tcPr>
            <w:tcW w:w="6232" w:type="dxa"/>
            <w:tcBorders>
              <w:top w:val="single" w:sz="4" w:space="0" w:color="auto"/>
              <w:left w:val="single" w:sz="4" w:space="0" w:color="auto"/>
              <w:bottom w:val="single" w:sz="4" w:space="0" w:color="auto"/>
              <w:right w:val="single" w:sz="4" w:space="0" w:color="auto"/>
            </w:tcBorders>
          </w:tcPr>
          <w:p w:rsidR="00F37C89" w:rsidRPr="00C07EB3" w:rsidRDefault="00F37C89" w:rsidP="001C484E">
            <w:pPr>
              <w:jc w:val="both"/>
              <w:rPr>
                <w:rFonts w:ascii="Times New Roman" w:hAnsi="Times New Roman"/>
                <w:color w:val="000000" w:themeColor="text1"/>
                <w:sz w:val="28"/>
                <w:szCs w:val="28"/>
                <w:highlight w:val="yellow"/>
              </w:rPr>
            </w:pPr>
            <w:r w:rsidRPr="00C07EB3">
              <w:rPr>
                <w:rFonts w:ascii="Times New Roman" w:hAnsi="Times New Roman"/>
                <w:color w:val="000000" w:themeColor="text1"/>
                <w:sz w:val="28"/>
                <w:szCs w:val="28"/>
                <w:highlight w:val="yellow"/>
              </w:rPr>
              <w:lastRenderedPageBreak/>
              <w:t>портфель проектов</w:t>
            </w:r>
            <w:r w:rsidRPr="00C07EB3">
              <w:rPr>
                <w:rFonts w:ascii="Times New Roman" w:hAnsi="Times New Roman"/>
                <w:b/>
                <w:color w:val="000000" w:themeColor="text1"/>
                <w:sz w:val="28"/>
                <w:szCs w:val="28"/>
                <w:highlight w:val="yellow"/>
              </w:rPr>
              <w:t xml:space="preserve"> «</w:t>
            </w:r>
            <w:r w:rsidRPr="00C07EB3">
              <w:rPr>
                <w:rFonts w:ascii="Times New Roman" w:hAnsi="Times New Roman"/>
                <w:color w:val="000000" w:themeColor="text1"/>
                <w:sz w:val="28"/>
                <w:szCs w:val="28"/>
                <w:highlight w:val="yellow"/>
              </w:rPr>
              <w:t xml:space="preserve">Малое и среднее предпринимательство и поддержка </w:t>
            </w:r>
            <w:r w:rsidRPr="00C07EB3">
              <w:rPr>
                <w:rFonts w:ascii="Times New Roman" w:hAnsi="Times New Roman"/>
                <w:color w:val="000000" w:themeColor="text1"/>
                <w:sz w:val="28"/>
                <w:szCs w:val="28"/>
                <w:highlight w:val="yellow"/>
              </w:rPr>
              <w:lastRenderedPageBreak/>
              <w:t xml:space="preserve">индивидуальной предпринимательской инициативы» – </w:t>
            </w:r>
            <w:r w:rsidR="00F23F9B">
              <w:rPr>
                <w:rFonts w:ascii="Times New Roman" w:hAnsi="Times New Roman"/>
                <w:color w:val="000000" w:themeColor="text1"/>
                <w:sz w:val="28"/>
                <w:szCs w:val="28"/>
                <w:highlight w:val="yellow"/>
              </w:rPr>
              <w:t>16 785,74</w:t>
            </w:r>
            <w:r w:rsidRPr="00C07EB3">
              <w:rPr>
                <w:rFonts w:ascii="Times New Roman" w:hAnsi="Times New Roman"/>
                <w:color w:val="000000" w:themeColor="text1"/>
                <w:sz w:val="28"/>
                <w:szCs w:val="28"/>
                <w:highlight w:val="yellow"/>
              </w:rPr>
              <w:t xml:space="preserve"> тыс. рублей, в том числе:</w:t>
            </w:r>
          </w:p>
          <w:p w:rsidR="00F37C89" w:rsidRPr="00C07EB3" w:rsidRDefault="00F37C89" w:rsidP="00F93B0B">
            <w:pPr>
              <w:autoSpaceDE w:val="0"/>
              <w:autoSpaceDN w:val="0"/>
              <w:adjustRightInd w:val="0"/>
              <w:jc w:val="both"/>
              <w:rPr>
                <w:rFonts w:ascii="Times New Roman" w:hAnsi="Times New Roman"/>
                <w:color w:val="000000" w:themeColor="text1"/>
                <w:sz w:val="28"/>
                <w:szCs w:val="28"/>
                <w:highlight w:val="yellow"/>
              </w:rPr>
            </w:pPr>
            <w:r w:rsidRPr="00C07EB3">
              <w:rPr>
                <w:rFonts w:ascii="Times New Roman" w:eastAsia="Times New Roman" w:hAnsi="Times New Roman"/>
                <w:color w:val="000000" w:themeColor="text1"/>
                <w:sz w:val="28"/>
                <w:szCs w:val="28"/>
                <w:highlight w:val="yellow"/>
              </w:rPr>
              <w:t>региональный проект «</w:t>
            </w:r>
            <w:r w:rsidR="00F93B0B" w:rsidRPr="00C07EB3">
              <w:rPr>
                <w:rFonts w:ascii="Times New Roman" w:hAnsi="Times New Roman"/>
                <w:color w:val="000000" w:themeColor="text1"/>
                <w:sz w:val="28"/>
                <w:szCs w:val="28"/>
                <w:highlight w:val="yellow"/>
              </w:rPr>
              <w:t>Акселерация субъектов малого и среднего предпринимательства</w:t>
            </w:r>
            <w:r w:rsidRPr="00C07EB3">
              <w:rPr>
                <w:rFonts w:ascii="Times New Roman" w:eastAsia="Times New Roman" w:hAnsi="Times New Roman"/>
                <w:color w:val="000000" w:themeColor="text1"/>
                <w:sz w:val="28"/>
                <w:szCs w:val="28"/>
                <w:highlight w:val="yellow"/>
              </w:rPr>
              <w:t xml:space="preserve">» – </w:t>
            </w:r>
            <w:r w:rsidR="008D4596">
              <w:rPr>
                <w:rFonts w:ascii="Times New Roman" w:hAnsi="Times New Roman"/>
                <w:color w:val="000000" w:themeColor="text1"/>
                <w:sz w:val="28"/>
                <w:szCs w:val="28"/>
                <w:highlight w:val="yellow"/>
              </w:rPr>
              <w:t>2 184,67</w:t>
            </w:r>
            <w:r w:rsidRPr="00C07EB3">
              <w:rPr>
                <w:rFonts w:ascii="Times New Roman" w:hAnsi="Times New Roman"/>
                <w:color w:val="000000" w:themeColor="text1"/>
                <w:sz w:val="28"/>
                <w:szCs w:val="28"/>
                <w:highlight w:val="yellow"/>
              </w:rPr>
              <w:t xml:space="preserve"> </w:t>
            </w:r>
            <w:r w:rsidRPr="00C07EB3">
              <w:rPr>
                <w:rFonts w:ascii="Times New Roman" w:eastAsia="Times New Roman" w:hAnsi="Times New Roman"/>
                <w:color w:val="000000" w:themeColor="text1"/>
                <w:sz w:val="28"/>
                <w:szCs w:val="28"/>
                <w:highlight w:val="yellow"/>
              </w:rPr>
              <w:t>тыс. рублей;</w:t>
            </w:r>
          </w:p>
          <w:p w:rsidR="00F37C89" w:rsidRPr="00C07EB3" w:rsidRDefault="00F37C89" w:rsidP="00F93B0B">
            <w:pPr>
              <w:autoSpaceDE w:val="0"/>
              <w:autoSpaceDN w:val="0"/>
              <w:adjustRightInd w:val="0"/>
              <w:jc w:val="both"/>
              <w:rPr>
                <w:rFonts w:ascii="Times New Roman" w:eastAsia="Times New Roman" w:hAnsi="Times New Roman"/>
                <w:color w:val="000000" w:themeColor="text1"/>
                <w:sz w:val="28"/>
                <w:szCs w:val="28"/>
                <w:highlight w:val="yellow"/>
              </w:rPr>
            </w:pPr>
            <w:r w:rsidRPr="00C07EB3">
              <w:rPr>
                <w:rFonts w:ascii="Times New Roman" w:eastAsia="Times New Roman" w:hAnsi="Times New Roman"/>
                <w:color w:val="000000" w:themeColor="text1"/>
                <w:sz w:val="28"/>
                <w:szCs w:val="28"/>
                <w:highlight w:val="yellow"/>
              </w:rPr>
              <w:t>региональный проект «</w:t>
            </w:r>
            <w:r w:rsidR="00F93B0B" w:rsidRPr="00C07EB3">
              <w:rPr>
                <w:rFonts w:ascii="Times New Roman" w:hAnsi="Times New Roman"/>
                <w:color w:val="000000" w:themeColor="text1"/>
                <w:sz w:val="28"/>
                <w:szCs w:val="28"/>
                <w:highlight w:val="yellow"/>
              </w:rPr>
              <w:t>Создание условий для легкого старта и комфортного ведения бизнеса</w:t>
            </w:r>
            <w:r w:rsidRPr="00C07EB3">
              <w:rPr>
                <w:rFonts w:ascii="Times New Roman" w:eastAsia="Times New Roman" w:hAnsi="Times New Roman"/>
                <w:color w:val="000000" w:themeColor="text1"/>
                <w:sz w:val="28"/>
                <w:szCs w:val="28"/>
                <w:highlight w:val="yellow"/>
              </w:rPr>
              <w:t xml:space="preserve">» – </w:t>
            </w:r>
            <w:r w:rsidRPr="00C07EB3">
              <w:rPr>
                <w:rFonts w:ascii="Times New Roman" w:eastAsia="Times New Roman" w:hAnsi="Times New Roman"/>
                <w:color w:val="000000" w:themeColor="text1"/>
                <w:sz w:val="28"/>
                <w:szCs w:val="28"/>
                <w:highlight w:val="yellow"/>
              </w:rPr>
              <w:br/>
            </w:r>
            <w:r w:rsidR="008D4596">
              <w:rPr>
                <w:rFonts w:ascii="Times New Roman" w:eastAsia="Times New Roman" w:hAnsi="Times New Roman"/>
                <w:color w:val="000000" w:themeColor="text1"/>
                <w:sz w:val="28"/>
                <w:szCs w:val="28"/>
                <w:highlight w:val="yellow"/>
              </w:rPr>
              <w:t>13 549,75</w:t>
            </w:r>
            <w:r w:rsidRPr="00C07EB3">
              <w:rPr>
                <w:rFonts w:ascii="Times New Roman" w:eastAsia="Times New Roman" w:hAnsi="Times New Roman"/>
                <w:color w:val="000000" w:themeColor="text1"/>
                <w:sz w:val="28"/>
                <w:szCs w:val="28"/>
                <w:highlight w:val="yellow"/>
              </w:rPr>
              <w:t xml:space="preserve"> тыс. рублей.</w:t>
            </w:r>
          </w:p>
          <w:p w:rsidR="001E1780" w:rsidRPr="00C07EB3" w:rsidRDefault="001E1780" w:rsidP="001E1780">
            <w:pPr>
              <w:autoSpaceDE w:val="0"/>
              <w:autoSpaceDN w:val="0"/>
              <w:adjustRightInd w:val="0"/>
              <w:jc w:val="both"/>
              <w:rPr>
                <w:rFonts w:ascii="Times New Roman" w:eastAsia="Times New Roman" w:hAnsi="Times New Roman"/>
                <w:color w:val="000000" w:themeColor="text1"/>
                <w:sz w:val="28"/>
                <w:szCs w:val="28"/>
              </w:rPr>
            </w:pPr>
            <w:r w:rsidRPr="00C07EB3">
              <w:rPr>
                <w:rFonts w:ascii="Times New Roman" w:eastAsia="Times New Roman" w:hAnsi="Times New Roman"/>
                <w:color w:val="000000" w:themeColor="text1"/>
                <w:sz w:val="28"/>
                <w:szCs w:val="28"/>
                <w:highlight w:val="yellow"/>
              </w:rPr>
              <w:t xml:space="preserve">региональный проект «Популяризация предпринимательства» – </w:t>
            </w:r>
            <w:r w:rsidR="00C07EB3" w:rsidRPr="00C07EB3">
              <w:rPr>
                <w:rFonts w:ascii="Times New Roman" w:eastAsia="Times New Roman" w:hAnsi="Times New Roman"/>
                <w:color w:val="000000" w:themeColor="text1"/>
                <w:sz w:val="28"/>
                <w:szCs w:val="28"/>
                <w:highlight w:val="yellow"/>
              </w:rPr>
              <w:t>1 051,32</w:t>
            </w:r>
            <w:r w:rsidRPr="00C07EB3">
              <w:rPr>
                <w:rFonts w:ascii="Times New Roman" w:eastAsia="Times New Roman" w:hAnsi="Times New Roman"/>
                <w:color w:val="000000" w:themeColor="text1"/>
                <w:sz w:val="28"/>
                <w:szCs w:val="28"/>
                <w:highlight w:val="yellow"/>
              </w:rPr>
              <w:t xml:space="preserve"> тыс. рублей.</w:t>
            </w:r>
          </w:p>
          <w:p w:rsidR="00F37C89" w:rsidRPr="00C07EB3" w:rsidRDefault="00F37C89" w:rsidP="001C484E">
            <w:pPr>
              <w:widowControl w:val="0"/>
              <w:autoSpaceDE w:val="0"/>
              <w:autoSpaceDN w:val="0"/>
              <w:jc w:val="both"/>
              <w:rPr>
                <w:rFonts w:ascii="Times New Roman" w:hAnsi="Times New Roman"/>
                <w:color w:val="000000" w:themeColor="text1"/>
                <w:sz w:val="28"/>
                <w:szCs w:val="28"/>
              </w:rPr>
            </w:pPr>
          </w:p>
        </w:tc>
      </w:tr>
      <w:tr w:rsidR="00A15BA1" w:rsidRPr="00A15BA1"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A15BA1" w:rsidRDefault="00F37C89" w:rsidP="001C484E">
            <w:pPr>
              <w:pStyle w:val="ConsPlusNonformat"/>
              <w:rPr>
                <w:rFonts w:ascii="Times New Roman" w:hAnsi="Times New Roman" w:cs="Times New Roman"/>
                <w:color w:val="000000" w:themeColor="text1"/>
                <w:sz w:val="28"/>
                <w:szCs w:val="28"/>
              </w:rPr>
            </w:pPr>
            <w:r w:rsidRPr="00A15BA1">
              <w:rPr>
                <w:rFonts w:ascii="Times New Roman" w:hAnsi="Times New Roman" w:cs="Times New Roman"/>
                <w:color w:val="000000" w:themeColor="text1"/>
                <w:sz w:val="28"/>
                <w:szCs w:val="28"/>
              </w:rPr>
              <w:lastRenderedPageBreak/>
              <w:t>Целевые показатели</w:t>
            </w:r>
          </w:p>
          <w:p w:rsidR="00F37C89" w:rsidRPr="00A15BA1" w:rsidRDefault="00F37C89" w:rsidP="001C484E">
            <w:pPr>
              <w:pStyle w:val="a3"/>
              <w:rPr>
                <w:rFonts w:ascii="Times New Roman" w:hAnsi="Times New Roman"/>
                <w:color w:val="000000" w:themeColor="text1"/>
                <w:sz w:val="28"/>
                <w:szCs w:val="28"/>
              </w:rPr>
            </w:pPr>
            <w:r w:rsidRPr="00A15BA1">
              <w:rPr>
                <w:rFonts w:ascii="Times New Roman" w:hAnsi="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A15BA1" w:rsidRDefault="00634B32"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 xml:space="preserve">Количество субъектов МСП - получателей финансовой поддержки при реализации регионального проекта «Акселерация субъектов малого и среднего предпринимательства» </w:t>
            </w:r>
            <w:r w:rsidR="00A15BA1">
              <w:rPr>
                <w:rFonts w:ascii="Times New Roman" w:eastAsia="Times New Roman" w:hAnsi="Times New Roman"/>
                <w:color w:val="000000" w:themeColor="text1"/>
                <w:sz w:val="28"/>
                <w:szCs w:val="28"/>
                <w:highlight w:val="yellow"/>
              </w:rPr>
              <w:t xml:space="preserve">- </w:t>
            </w:r>
            <w:r w:rsidR="005C5E20">
              <w:rPr>
                <w:rFonts w:ascii="Times New Roman" w:eastAsia="Times New Roman" w:hAnsi="Times New Roman"/>
                <w:color w:val="000000" w:themeColor="text1"/>
                <w:sz w:val="28"/>
                <w:szCs w:val="28"/>
                <w:highlight w:val="yellow"/>
              </w:rPr>
              <w:t>6</w:t>
            </w:r>
            <w:r w:rsidRPr="00A15BA1">
              <w:rPr>
                <w:rFonts w:ascii="Times New Roman" w:eastAsia="Times New Roman" w:hAnsi="Times New Roman"/>
                <w:color w:val="000000" w:themeColor="text1"/>
                <w:sz w:val="28"/>
                <w:szCs w:val="28"/>
                <w:highlight w:val="yellow"/>
              </w:rPr>
              <w:t xml:space="preserve"> единиц</w:t>
            </w:r>
            <w:r w:rsidR="00F37C89" w:rsidRPr="00A15BA1">
              <w:rPr>
                <w:rFonts w:ascii="Times New Roman" w:eastAsia="Times New Roman" w:hAnsi="Times New Roman"/>
                <w:color w:val="000000" w:themeColor="text1"/>
                <w:sz w:val="28"/>
                <w:szCs w:val="28"/>
                <w:highlight w:val="yellow"/>
              </w:rPr>
              <w:t>.</w:t>
            </w:r>
          </w:p>
          <w:p w:rsidR="00634B32" w:rsidRPr="00A15BA1" w:rsidRDefault="00C809AA"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 xml:space="preserve">Количество новых рабочих мест, созданных субъектами МСП - получателями финансовой поддержки при реализации регионального проекта «Акселерация субъектов малого и среднего предпринимательства» </w:t>
            </w:r>
            <w:r w:rsidR="00A15BA1">
              <w:rPr>
                <w:rFonts w:ascii="Times New Roman" w:eastAsia="Times New Roman" w:hAnsi="Times New Roman"/>
                <w:color w:val="000000" w:themeColor="text1"/>
                <w:sz w:val="28"/>
                <w:szCs w:val="28"/>
                <w:highlight w:val="yellow"/>
              </w:rPr>
              <w:t xml:space="preserve">- </w:t>
            </w:r>
            <w:r w:rsidR="005C5E20">
              <w:rPr>
                <w:rFonts w:ascii="Times New Roman" w:eastAsia="Times New Roman" w:hAnsi="Times New Roman"/>
                <w:color w:val="000000" w:themeColor="text1"/>
                <w:sz w:val="28"/>
                <w:szCs w:val="28"/>
                <w:highlight w:val="yellow"/>
              </w:rPr>
              <w:t>3</w:t>
            </w:r>
            <w:r w:rsidRPr="00A15BA1">
              <w:rPr>
                <w:rFonts w:ascii="Times New Roman" w:eastAsia="Times New Roman" w:hAnsi="Times New Roman"/>
                <w:color w:val="000000" w:themeColor="text1"/>
                <w:sz w:val="28"/>
                <w:szCs w:val="28"/>
                <w:highlight w:val="yellow"/>
              </w:rPr>
              <w:t xml:space="preserve"> единиц</w:t>
            </w:r>
            <w:r w:rsidR="005C5E20">
              <w:rPr>
                <w:rFonts w:ascii="Times New Roman" w:eastAsia="Times New Roman" w:hAnsi="Times New Roman"/>
                <w:color w:val="000000" w:themeColor="text1"/>
                <w:sz w:val="28"/>
                <w:szCs w:val="28"/>
                <w:highlight w:val="yellow"/>
              </w:rPr>
              <w:t>ы</w:t>
            </w:r>
            <w:r w:rsidRPr="00A15BA1">
              <w:rPr>
                <w:rFonts w:ascii="Times New Roman" w:eastAsia="Times New Roman" w:hAnsi="Times New Roman"/>
                <w:color w:val="000000" w:themeColor="text1"/>
                <w:sz w:val="28"/>
                <w:szCs w:val="28"/>
                <w:highlight w:val="yellow"/>
              </w:rPr>
              <w:t>.</w:t>
            </w:r>
          </w:p>
          <w:p w:rsidR="00C809AA" w:rsidRPr="00A15BA1" w:rsidRDefault="00DC41F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субъектов МСП - получателей финансовой поддержки при реализации регионального проекта «Создание условий для легкого старта и комфортного ведения бизнеса»</w:t>
            </w:r>
            <w:r w:rsidR="00A15BA1">
              <w:rPr>
                <w:rFonts w:ascii="Times New Roman" w:eastAsia="Times New Roman" w:hAnsi="Times New Roman"/>
                <w:color w:val="000000" w:themeColor="text1"/>
                <w:sz w:val="28"/>
                <w:szCs w:val="28"/>
                <w:highlight w:val="yellow"/>
              </w:rPr>
              <w:t xml:space="preserve"> -</w:t>
            </w:r>
            <w:r w:rsidR="00DD3ACB">
              <w:rPr>
                <w:rFonts w:ascii="Times New Roman" w:eastAsia="Times New Roman" w:hAnsi="Times New Roman"/>
                <w:color w:val="000000" w:themeColor="text1"/>
                <w:sz w:val="28"/>
                <w:szCs w:val="28"/>
                <w:highlight w:val="yellow"/>
              </w:rPr>
              <w:t xml:space="preserve"> 46</w:t>
            </w:r>
            <w:r w:rsidRPr="00A15BA1">
              <w:rPr>
                <w:rFonts w:ascii="Times New Roman" w:eastAsia="Times New Roman" w:hAnsi="Times New Roman"/>
                <w:color w:val="000000" w:themeColor="text1"/>
                <w:sz w:val="28"/>
                <w:szCs w:val="28"/>
                <w:highlight w:val="yellow"/>
              </w:rPr>
              <w:t xml:space="preserve"> единиц.</w:t>
            </w:r>
          </w:p>
          <w:p w:rsidR="00DC41F6" w:rsidRPr="00A15BA1" w:rsidRDefault="003224C5"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 xml:space="preserve">Количество новых рабочих мест, созданных субъектами МСП - получателями финансовой поддержки при реализации регионального проекта «Создание условий для легкого старта и комфортного ведения бизнеса» </w:t>
            </w:r>
            <w:r w:rsidR="00A15BA1">
              <w:rPr>
                <w:rFonts w:ascii="Times New Roman" w:eastAsia="Times New Roman" w:hAnsi="Times New Roman"/>
                <w:color w:val="000000" w:themeColor="text1"/>
                <w:sz w:val="28"/>
                <w:szCs w:val="28"/>
                <w:highlight w:val="yellow"/>
              </w:rPr>
              <w:t xml:space="preserve">- </w:t>
            </w:r>
            <w:r w:rsidR="00F23F9B">
              <w:rPr>
                <w:rFonts w:ascii="Times New Roman" w:eastAsia="Times New Roman" w:hAnsi="Times New Roman"/>
                <w:color w:val="000000" w:themeColor="text1"/>
                <w:sz w:val="28"/>
                <w:szCs w:val="28"/>
                <w:highlight w:val="yellow"/>
              </w:rPr>
              <w:t>1</w:t>
            </w:r>
            <w:r w:rsidR="00143E7D">
              <w:rPr>
                <w:rFonts w:ascii="Times New Roman" w:eastAsia="Times New Roman" w:hAnsi="Times New Roman"/>
                <w:color w:val="000000" w:themeColor="text1"/>
                <w:sz w:val="28"/>
                <w:szCs w:val="28"/>
                <w:highlight w:val="yellow"/>
              </w:rPr>
              <w:t>9</w:t>
            </w:r>
            <w:r w:rsidRPr="00A15BA1">
              <w:rPr>
                <w:rFonts w:ascii="Times New Roman" w:eastAsia="Times New Roman" w:hAnsi="Times New Roman"/>
                <w:color w:val="000000" w:themeColor="text1"/>
                <w:sz w:val="28"/>
                <w:szCs w:val="28"/>
                <w:highlight w:val="yellow"/>
              </w:rPr>
              <w:t xml:space="preserve"> единиц.</w:t>
            </w:r>
          </w:p>
          <w:p w:rsidR="003224C5"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Увеличение оборота субъектов МСП, получивших финансовую поддержку</w:t>
            </w:r>
            <w:r w:rsidR="00A15BA1" w:rsidRPr="00A15BA1">
              <w:rPr>
                <w:rFonts w:ascii="Times New Roman" w:eastAsia="Times New Roman" w:hAnsi="Times New Roman"/>
                <w:color w:val="000000" w:themeColor="text1"/>
                <w:sz w:val="28"/>
                <w:szCs w:val="28"/>
                <w:highlight w:val="yellow"/>
              </w:rPr>
              <w:t xml:space="preserve"> не менее чем на 0,6</w:t>
            </w:r>
            <w:r w:rsidRPr="00A15BA1">
              <w:rPr>
                <w:rFonts w:ascii="Times New Roman" w:eastAsia="Times New Roman" w:hAnsi="Times New Roman"/>
                <w:color w:val="000000" w:themeColor="text1"/>
                <w:sz w:val="28"/>
                <w:szCs w:val="28"/>
                <w:highlight w:val="yellow"/>
              </w:rPr>
              <w:t xml:space="preserve"> млн. рублей</w:t>
            </w:r>
            <w:r w:rsidR="00A15BA1" w:rsidRPr="00A15BA1">
              <w:rPr>
                <w:rFonts w:ascii="Times New Roman" w:eastAsia="Times New Roman" w:hAnsi="Times New Roman"/>
                <w:color w:val="000000" w:themeColor="text1"/>
                <w:sz w:val="28"/>
                <w:szCs w:val="28"/>
                <w:highlight w:val="yellow"/>
              </w:rPr>
              <w:t xml:space="preserve"> ежегодно</w:t>
            </w:r>
            <w:r w:rsidRPr="00A15BA1">
              <w:rPr>
                <w:rFonts w:ascii="Times New Roman" w:eastAsia="Times New Roman" w:hAnsi="Times New Roman"/>
                <w:color w:val="000000" w:themeColor="text1"/>
                <w:sz w:val="28"/>
                <w:szCs w:val="28"/>
                <w:highlight w:val="yellow"/>
              </w:rPr>
              <w:t>.</w:t>
            </w:r>
          </w:p>
          <w:p w:rsidR="00115156" w:rsidRPr="00A15BA1" w:rsidRDefault="00A15BA1"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Увеличение ч</w:t>
            </w:r>
            <w:r w:rsidR="00115156" w:rsidRPr="00A15BA1">
              <w:rPr>
                <w:rFonts w:ascii="Times New Roman" w:eastAsia="Times New Roman" w:hAnsi="Times New Roman"/>
                <w:color w:val="000000" w:themeColor="text1"/>
                <w:sz w:val="28"/>
                <w:szCs w:val="28"/>
                <w:highlight w:val="yellow"/>
              </w:rPr>
              <w:t>исленност</w:t>
            </w:r>
            <w:r w:rsidRPr="00A15BA1">
              <w:rPr>
                <w:rFonts w:ascii="Times New Roman" w:eastAsia="Times New Roman" w:hAnsi="Times New Roman"/>
                <w:color w:val="000000" w:themeColor="text1"/>
                <w:sz w:val="28"/>
                <w:szCs w:val="28"/>
                <w:highlight w:val="yellow"/>
              </w:rPr>
              <w:t>и</w:t>
            </w:r>
            <w:r w:rsidR="00115156" w:rsidRPr="00A15BA1">
              <w:rPr>
                <w:rFonts w:ascii="Times New Roman" w:eastAsia="Times New Roman" w:hAnsi="Times New Roman"/>
                <w:color w:val="000000" w:themeColor="text1"/>
                <w:sz w:val="28"/>
                <w:szCs w:val="28"/>
                <w:highlight w:val="yellow"/>
              </w:rPr>
              <w:t xml:space="preserve"> субъектов МСП, включая индивидуальных предпринимателей</w:t>
            </w:r>
            <w:r w:rsidRPr="00A15BA1">
              <w:rPr>
                <w:rFonts w:ascii="Times New Roman" w:eastAsia="Times New Roman" w:hAnsi="Times New Roman"/>
                <w:color w:val="000000" w:themeColor="text1"/>
                <w:sz w:val="28"/>
                <w:szCs w:val="28"/>
                <w:highlight w:val="yellow"/>
              </w:rPr>
              <w:t xml:space="preserve"> на </w:t>
            </w:r>
            <w:r w:rsidR="00F23F9B">
              <w:rPr>
                <w:rFonts w:ascii="Times New Roman" w:eastAsia="Times New Roman" w:hAnsi="Times New Roman"/>
                <w:color w:val="000000" w:themeColor="text1"/>
                <w:sz w:val="28"/>
                <w:szCs w:val="28"/>
                <w:highlight w:val="yellow"/>
              </w:rPr>
              <w:t>67</w:t>
            </w:r>
            <w:r w:rsidR="00115156" w:rsidRPr="00A15BA1">
              <w:rPr>
                <w:rFonts w:ascii="Times New Roman" w:eastAsia="Times New Roman" w:hAnsi="Times New Roman"/>
                <w:color w:val="000000" w:themeColor="text1"/>
                <w:sz w:val="28"/>
                <w:szCs w:val="28"/>
                <w:highlight w:val="yellow"/>
              </w:rPr>
              <w:t xml:space="preserve"> единиц.</w:t>
            </w:r>
          </w:p>
          <w:p w:rsidR="00115156" w:rsidRPr="00A15BA1" w:rsidRDefault="00A15BA1" w:rsidP="00A142E6">
            <w:pPr>
              <w:pStyle w:val="af0"/>
              <w:numPr>
                <w:ilvl w:val="0"/>
                <w:numId w:val="20"/>
              </w:numPr>
              <w:tabs>
                <w:tab w:val="left" w:pos="449"/>
              </w:tabs>
              <w:ind w:left="-5" w:firstLine="142"/>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Увеличение ч</w:t>
            </w:r>
            <w:r w:rsidR="00115156" w:rsidRPr="00A15BA1">
              <w:rPr>
                <w:rFonts w:ascii="Times New Roman" w:eastAsia="Times New Roman" w:hAnsi="Times New Roman"/>
                <w:color w:val="000000" w:themeColor="text1"/>
                <w:sz w:val="28"/>
                <w:szCs w:val="28"/>
                <w:highlight w:val="yellow"/>
              </w:rPr>
              <w:t>исленност</w:t>
            </w:r>
            <w:r w:rsidRPr="00A15BA1">
              <w:rPr>
                <w:rFonts w:ascii="Times New Roman" w:eastAsia="Times New Roman" w:hAnsi="Times New Roman"/>
                <w:color w:val="000000" w:themeColor="text1"/>
                <w:sz w:val="28"/>
                <w:szCs w:val="28"/>
                <w:highlight w:val="yellow"/>
              </w:rPr>
              <w:t>и</w:t>
            </w:r>
            <w:r w:rsidR="00115156" w:rsidRPr="00A15BA1">
              <w:rPr>
                <w:rFonts w:ascii="Times New Roman" w:eastAsia="Times New Roman" w:hAnsi="Times New Roman"/>
                <w:color w:val="000000" w:themeColor="text1"/>
                <w:sz w:val="28"/>
                <w:szCs w:val="28"/>
                <w:highlight w:val="yellow"/>
              </w:rPr>
              <w:t xml:space="preserve"> занятых в сфере МСП, включая индивидуальных предпринимателей</w:t>
            </w:r>
            <w:r w:rsidR="00A142E6">
              <w:rPr>
                <w:rFonts w:ascii="Times New Roman" w:eastAsia="Times New Roman" w:hAnsi="Times New Roman"/>
                <w:color w:val="000000" w:themeColor="text1"/>
                <w:sz w:val="28"/>
                <w:szCs w:val="28"/>
                <w:highlight w:val="yellow"/>
              </w:rPr>
              <w:t xml:space="preserve"> </w:t>
            </w:r>
            <w:r w:rsidR="00A142E6" w:rsidRPr="00A142E6">
              <w:rPr>
                <w:rFonts w:ascii="Times New Roman" w:eastAsia="Times New Roman" w:hAnsi="Times New Roman"/>
                <w:color w:val="000000" w:themeColor="text1"/>
                <w:sz w:val="28"/>
                <w:szCs w:val="28"/>
                <w:highlight w:val="yellow"/>
              </w:rPr>
              <w:t xml:space="preserve">и самозанятых </w:t>
            </w:r>
            <w:r w:rsidRPr="00A15BA1">
              <w:rPr>
                <w:rFonts w:ascii="Times New Roman" w:eastAsia="Times New Roman" w:hAnsi="Times New Roman"/>
                <w:color w:val="000000" w:themeColor="text1"/>
                <w:sz w:val="28"/>
                <w:szCs w:val="28"/>
                <w:highlight w:val="yellow"/>
              </w:rPr>
              <w:t>до 1100</w:t>
            </w:r>
            <w:r w:rsidR="00115156" w:rsidRPr="00A15BA1">
              <w:rPr>
                <w:rFonts w:ascii="Times New Roman" w:eastAsia="Times New Roman" w:hAnsi="Times New Roman"/>
                <w:color w:val="000000" w:themeColor="text1"/>
                <w:sz w:val="28"/>
                <w:szCs w:val="28"/>
                <w:highlight w:val="yellow"/>
              </w:rPr>
              <w:t xml:space="preserve"> человек</w:t>
            </w:r>
            <w:r w:rsidRPr="00A15BA1">
              <w:rPr>
                <w:rFonts w:ascii="Times New Roman" w:eastAsia="Times New Roman" w:hAnsi="Times New Roman"/>
                <w:color w:val="000000" w:themeColor="text1"/>
                <w:sz w:val="28"/>
                <w:szCs w:val="28"/>
                <w:highlight w:val="yellow"/>
              </w:rPr>
              <w:t>.</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lastRenderedPageBreak/>
              <w:t>Количество организованных и проведенных в муниципальном образовании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выставочно-ярмарочных мероприятий</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 xml:space="preserve"> 11</w:t>
            </w:r>
            <w:r w:rsidRPr="00A15BA1">
              <w:rPr>
                <w:rFonts w:ascii="Times New Roman" w:eastAsia="Times New Roman" w:hAnsi="Times New Roman"/>
                <w:color w:val="000000" w:themeColor="text1"/>
                <w:sz w:val="28"/>
                <w:szCs w:val="28"/>
                <w:highlight w:val="yellow"/>
              </w:rPr>
              <w:t xml:space="preserve"> единиц.</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выставочно-ярмарочных мероприятий</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70</w:t>
            </w:r>
            <w:r w:rsidRPr="00A15BA1">
              <w:rPr>
                <w:rFonts w:ascii="Times New Roman" w:eastAsia="Times New Roman" w:hAnsi="Times New Roman"/>
                <w:color w:val="000000" w:themeColor="text1"/>
                <w:sz w:val="28"/>
                <w:szCs w:val="28"/>
                <w:highlight w:val="yellow"/>
              </w:rPr>
              <w:t xml:space="preserve"> человек.</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субъектов МСП, принявших участие в межмуниципальных, региональных и межрегиональных выставочно-ярмарочных мероприятиях</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30</w:t>
            </w:r>
            <w:r w:rsidRPr="00A15BA1">
              <w:rPr>
                <w:rFonts w:ascii="Times New Roman" w:eastAsia="Times New Roman" w:hAnsi="Times New Roman"/>
                <w:color w:val="000000" w:themeColor="text1"/>
                <w:sz w:val="28"/>
                <w:szCs w:val="28"/>
                <w:highlight w:val="yellow"/>
              </w:rPr>
              <w:t xml:space="preserve"> единиц.</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субъектов малого и среднего предпринимательства и самозанятых граждан, получивших имущественную поддержку</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38</w:t>
            </w:r>
            <w:r w:rsidRPr="00A15BA1">
              <w:rPr>
                <w:rFonts w:ascii="Times New Roman" w:eastAsia="Times New Roman" w:hAnsi="Times New Roman"/>
                <w:color w:val="000000" w:themeColor="text1"/>
                <w:sz w:val="28"/>
                <w:szCs w:val="28"/>
                <w:highlight w:val="yellow"/>
              </w:rPr>
              <w:t xml:space="preserve"> единиц</w:t>
            </w:r>
            <w:r w:rsidR="00112F4C">
              <w:rPr>
                <w:rFonts w:ascii="Times New Roman" w:eastAsia="Times New Roman" w:hAnsi="Times New Roman"/>
                <w:color w:val="000000" w:themeColor="text1"/>
                <w:sz w:val="28"/>
                <w:szCs w:val="28"/>
                <w:highlight w:val="yellow"/>
              </w:rPr>
              <w:t xml:space="preserve"> ежегодно</w:t>
            </w:r>
            <w:r w:rsidRPr="00A15BA1">
              <w:rPr>
                <w:rFonts w:ascii="Times New Roman" w:eastAsia="Times New Roman" w:hAnsi="Times New Roman"/>
                <w:color w:val="000000" w:themeColor="text1"/>
                <w:sz w:val="28"/>
                <w:szCs w:val="28"/>
                <w:highlight w:val="yellow"/>
              </w:rPr>
              <w:t>.</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Доля сданных в аренду субъектам МСП и организациям, образующим инфраструктуру поддержки субъектов МСП, объектов недвижимого имущества, включенных в перечень муниципального имущества, предназначенного для предоставления субъектам МСП и организациям, образующим инфраструктуру поддержки субъектов МСП в общем количестве объектов недвижимого имущества, включенных в указанный перечень</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80</w:t>
            </w:r>
            <w:r w:rsidRPr="00A15BA1">
              <w:rPr>
                <w:rFonts w:ascii="Times New Roman" w:eastAsia="Times New Roman" w:hAnsi="Times New Roman"/>
                <w:color w:val="000000" w:themeColor="text1"/>
                <w:sz w:val="28"/>
                <w:szCs w:val="28"/>
                <w:highlight w:val="yellow"/>
              </w:rPr>
              <w:t xml:space="preserve"> процентов.</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субъектов МСП, самозанятых граждан, получивших информационно-консультационную поддержку</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380</w:t>
            </w:r>
            <w:r w:rsidRPr="00A15BA1">
              <w:rPr>
                <w:rFonts w:ascii="Times New Roman" w:eastAsia="Times New Roman" w:hAnsi="Times New Roman"/>
                <w:color w:val="000000" w:themeColor="text1"/>
                <w:sz w:val="28"/>
                <w:szCs w:val="28"/>
                <w:highlight w:val="yellow"/>
              </w:rPr>
              <w:t xml:space="preserve"> единиц</w:t>
            </w:r>
            <w:r w:rsidR="00A15BA1" w:rsidRPr="00A15BA1">
              <w:rPr>
                <w:rFonts w:ascii="Times New Roman" w:eastAsia="Times New Roman" w:hAnsi="Times New Roman"/>
                <w:color w:val="000000" w:themeColor="text1"/>
                <w:sz w:val="28"/>
                <w:szCs w:val="28"/>
                <w:highlight w:val="yellow"/>
              </w:rPr>
              <w:t xml:space="preserve"> ежегодно</w:t>
            </w:r>
            <w:r w:rsidRPr="00A15BA1">
              <w:rPr>
                <w:rFonts w:ascii="Times New Roman" w:eastAsia="Times New Roman" w:hAnsi="Times New Roman"/>
                <w:color w:val="000000" w:themeColor="text1"/>
                <w:sz w:val="28"/>
                <w:szCs w:val="28"/>
                <w:highlight w:val="yellow"/>
              </w:rPr>
              <w:t>.</w:t>
            </w:r>
          </w:p>
          <w:p w:rsidR="00115156" w:rsidRPr="00A15BA1" w:rsidRDefault="00115156" w:rsidP="002366EF">
            <w:pPr>
              <w:pStyle w:val="af0"/>
              <w:numPr>
                <w:ilvl w:val="0"/>
                <w:numId w:val="20"/>
              </w:numPr>
              <w:tabs>
                <w:tab w:val="left" w:pos="449"/>
              </w:tabs>
              <w:ind w:left="0" w:firstLine="137"/>
              <w:jc w:val="both"/>
              <w:rPr>
                <w:rFonts w:ascii="Times New Roman" w:eastAsia="Times New Roman" w:hAnsi="Times New Roman"/>
                <w:color w:val="000000" w:themeColor="text1"/>
                <w:sz w:val="28"/>
                <w:szCs w:val="28"/>
                <w:highlight w:val="yellow"/>
              </w:rPr>
            </w:pPr>
            <w:r w:rsidRPr="00A15BA1">
              <w:rPr>
                <w:rFonts w:ascii="Times New Roman" w:eastAsia="Times New Roman" w:hAnsi="Times New Roman"/>
                <w:color w:val="000000" w:themeColor="text1"/>
                <w:sz w:val="28"/>
                <w:szCs w:val="28"/>
                <w:highlight w:val="yellow"/>
              </w:rPr>
              <w:t>Количество субъектов МСП,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 коммерческой собственности</w:t>
            </w:r>
            <w:r w:rsidR="00A15BA1" w:rsidRPr="00A15BA1">
              <w:rPr>
                <w:rFonts w:ascii="Times New Roman" w:eastAsia="Times New Roman" w:hAnsi="Times New Roman"/>
                <w:color w:val="000000" w:themeColor="text1"/>
                <w:sz w:val="28"/>
                <w:szCs w:val="28"/>
                <w:highlight w:val="yellow"/>
              </w:rPr>
              <w:t xml:space="preserve"> </w:t>
            </w:r>
            <w:r w:rsidR="00A15BA1">
              <w:rPr>
                <w:rFonts w:ascii="Times New Roman" w:eastAsia="Times New Roman" w:hAnsi="Times New Roman"/>
                <w:color w:val="000000" w:themeColor="text1"/>
                <w:sz w:val="28"/>
                <w:szCs w:val="28"/>
                <w:highlight w:val="yellow"/>
              </w:rPr>
              <w:t xml:space="preserve">- </w:t>
            </w:r>
            <w:r w:rsidR="00A15BA1" w:rsidRPr="00A15BA1">
              <w:rPr>
                <w:rFonts w:ascii="Times New Roman" w:eastAsia="Times New Roman" w:hAnsi="Times New Roman"/>
                <w:color w:val="000000" w:themeColor="text1"/>
                <w:sz w:val="28"/>
                <w:szCs w:val="28"/>
                <w:highlight w:val="yellow"/>
              </w:rPr>
              <w:t>6</w:t>
            </w:r>
            <w:r w:rsidRPr="00A15BA1">
              <w:rPr>
                <w:rFonts w:ascii="Times New Roman" w:eastAsia="Times New Roman" w:hAnsi="Times New Roman"/>
                <w:color w:val="000000" w:themeColor="text1"/>
                <w:sz w:val="28"/>
                <w:szCs w:val="28"/>
                <w:highlight w:val="yellow"/>
              </w:rPr>
              <w:t xml:space="preserve"> единиц.</w:t>
            </w:r>
          </w:p>
          <w:p w:rsidR="00115156" w:rsidRPr="00A15BA1" w:rsidRDefault="00115156" w:rsidP="002366EF">
            <w:pPr>
              <w:pStyle w:val="af0"/>
              <w:numPr>
                <w:ilvl w:val="0"/>
                <w:numId w:val="20"/>
              </w:numPr>
              <w:tabs>
                <w:tab w:val="left" w:pos="449"/>
              </w:tabs>
              <w:ind w:left="0" w:firstLine="137"/>
              <w:jc w:val="both"/>
              <w:rPr>
                <w:rFonts w:ascii="Times New Roman" w:hAnsi="Times New Roman"/>
                <w:color w:val="000000" w:themeColor="text1"/>
                <w:sz w:val="28"/>
                <w:szCs w:val="28"/>
                <w:highlight w:val="yellow"/>
              </w:rPr>
            </w:pPr>
            <w:r w:rsidRPr="00A15BA1">
              <w:rPr>
                <w:rFonts w:ascii="Times New Roman" w:hAnsi="Times New Roman"/>
                <w:color w:val="000000" w:themeColor="text1"/>
                <w:sz w:val="28"/>
                <w:szCs w:val="28"/>
                <w:highlight w:val="yellow"/>
              </w:rPr>
              <w:lastRenderedPageBreak/>
              <w:t>Количество субъектов МСП, получивших финансовую поддержку в виде возмещения фактически понесенных и документально подтвержденных затрат в 2020 году на коммунальные услуги</w:t>
            </w:r>
            <w:r w:rsidR="00A15BA1" w:rsidRPr="00A15BA1">
              <w:rPr>
                <w:rFonts w:ascii="Times New Roman" w:hAnsi="Times New Roman"/>
                <w:color w:val="000000" w:themeColor="text1"/>
                <w:sz w:val="28"/>
                <w:szCs w:val="28"/>
                <w:highlight w:val="yellow"/>
              </w:rPr>
              <w:t xml:space="preserve"> </w:t>
            </w:r>
            <w:r w:rsidR="00A15BA1">
              <w:rPr>
                <w:rFonts w:ascii="Times New Roman" w:hAnsi="Times New Roman"/>
                <w:color w:val="000000" w:themeColor="text1"/>
                <w:sz w:val="28"/>
                <w:szCs w:val="28"/>
                <w:highlight w:val="yellow"/>
              </w:rPr>
              <w:t xml:space="preserve">- </w:t>
            </w:r>
            <w:r w:rsidR="00A15BA1" w:rsidRPr="00A15BA1">
              <w:rPr>
                <w:rFonts w:ascii="Times New Roman" w:hAnsi="Times New Roman"/>
                <w:color w:val="000000" w:themeColor="text1"/>
                <w:sz w:val="28"/>
                <w:szCs w:val="28"/>
                <w:highlight w:val="yellow"/>
              </w:rPr>
              <w:t>6</w:t>
            </w:r>
            <w:r w:rsidRPr="00A15BA1">
              <w:rPr>
                <w:rFonts w:ascii="Times New Roman" w:hAnsi="Times New Roman"/>
                <w:color w:val="000000" w:themeColor="text1"/>
                <w:sz w:val="28"/>
                <w:szCs w:val="28"/>
                <w:highlight w:val="yellow"/>
              </w:rPr>
              <w:t xml:space="preserve"> единиц.</w:t>
            </w:r>
          </w:p>
          <w:p w:rsidR="00C07EB3" w:rsidRPr="00A15BA1" w:rsidRDefault="00115156" w:rsidP="002366EF">
            <w:pPr>
              <w:pStyle w:val="af0"/>
              <w:numPr>
                <w:ilvl w:val="0"/>
                <w:numId w:val="20"/>
              </w:numPr>
              <w:tabs>
                <w:tab w:val="left" w:pos="449"/>
              </w:tabs>
              <w:ind w:left="0" w:firstLine="137"/>
              <w:jc w:val="both"/>
              <w:rPr>
                <w:rFonts w:ascii="Times New Roman" w:hAnsi="Times New Roman"/>
                <w:color w:val="000000" w:themeColor="text1"/>
                <w:sz w:val="28"/>
                <w:szCs w:val="28"/>
              </w:rPr>
            </w:pPr>
            <w:r w:rsidRPr="00A15BA1">
              <w:rPr>
                <w:rFonts w:ascii="Times New Roman" w:hAnsi="Times New Roman"/>
                <w:color w:val="000000" w:themeColor="text1"/>
                <w:sz w:val="28"/>
                <w:szCs w:val="28"/>
                <w:highlight w:val="yellow"/>
              </w:rPr>
              <w:t>Количество субъектов МСП, получивших финансовую поддержку в виде возмещения фактически понесенных и документально подтвержденных затрат в 2020 году на жилищно-коммунальные услуги</w:t>
            </w:r>
            <w:r w:rsidR="00A15BA1" w:rsidRPr="00A15BA1">
              <w:rPr>
                <w:rFonts w:ascii="Times New Roman" w:hAnsi="Times New Roman"/>
                <w:color w:val="000000" w:themeColor="text1"/>
                <w:sz w:val="28"/>
                <w:szCs w:val="28"/>
                <w:highlight w:val="yellow"/>
              </w:rPr>
              <w:t xml:space="preserve"> </w:t>
            </w:r>
            <w:r w:rsidR="002366EF">
              <w:rPr>
                <w:rFonts w:ascii="Times New Roman" w:hAnsi="Times New Roman"/>
                <w:color w:val="000000" w:themeColor="text1"/>
                <w:sz w:val="28"/>
                <w:szCs w:val="28"/>
                <w:highlight w:val="yellow"/>
              </w:rPr>
              <w:t xml:space="preserve">- </w:t>
            </w:r>
            <w:r w:rsidR="00A15BA1" w:rsidRPr="00A15BA1">
              <w:rPr>
                <w:rFonts w:ascii="Times New Roman" w:hAnsi="Times New Roman"/>
                <w:color w:val="000000" w:themeColor="text1"/>
                <w:sz w:val="28"/>
                <w:szCs w:val="28"/>
                <w:highlight w:val="yellow"/>
              </w:rPr>
              <w:t>1</w:t>
            </w:r>
            <w:r w:rsidRPr="00A15BA1">
              <w:rPr>
                <w:rFonts w:ascii="Times New Roman" w:hAnsi="Times New Roman"/>
                <w:color w:val="000000" w:themeColor="text1"/>
                <w:sz w:val="28"/>
                <w:szCs w:val="28"/>
                <w:highlight w:val="yellow"/>
              </w:rPr>
              <w:t xml:space="preserve"> единиц</w:t>
            </w:r>
            <w:r w:rsidR="00A15BA1" w:rsidRPr="00A15BA1">
              <w:rPr>
                <w:rFonts w:ascii="Times New Roman" w:hAnsi="Times New Roman"/>
                <w:color w:val="000000" w:themeColor="text1"/>
                <w:sz w:val="28"/>
                <w:szCs w:val="28"/>
                <w:highlight w:val="yellow"/>
              </w:rPr>
              <w:t>а</w:t>
            </w:r>
          </w:p>
        </w:tc>
      </w:tr>
      <w:tr w:rsidR="006802AF" w:rsidRPr="006802AF"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ConsPlusNonformat"/>
              <w:rPr>
                <w:rFonts w:ascii="Times New Roman" w:hAnsi="Times New Roman" w:cs="Times New Roman"/>
                <w:color w:val="000000" w:themeColor="text1"/>
                <w:sz w:val="28"/>
                <w:szCs w:val="28"/>
              </w:rPr>
            </w:pPr>
            <w:r w:rsidRPr="006802AF">
              <w:rPr>
                <w:rFonts w:ascii="Times New Roman" w:hAnsi="Times New Roman" w:cs="Times New Roman"/>
                <w:color w:val="000000" w:themeColor="text1"/>
                <w:sz w:val="28"/>
                <w:szCs w:val="28"/>
              </w:rPr>
              <w:lastRenderedPageBreak/>
              <w:t>Сроки реализации</w:t>
            </w:r>
          </w:p>
          <w:p w:rsidR="00F37C89" w:rsidRPr="006802AF" w:rsidRDefault="00F37C89" w:rsidP="001C484E">
            <w:pPr>
              <w:pStyle w:val="a3"/>
              <w:rPr>
                <w:rFonts w:ascii="Times New Roman" w:hAnsi="Times New Roman"/>
                <w:color w:val="000000" w:themeColor="text1"/>
                <w:sz w:val="28"/>
                <w:szCs w:val="28"/>
              </w:rPr>
            </w:pPr>
            <w:r w:rsidRPr="006802AF">
              <w:rPr>
                <w:rFonts w:ascii="Times New Roman" w:hAnsi="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a3"/>
              <w:jc w:val="both"/>
              <w:rPr>
                <w:rFonts w:ascii="Times New Roman" w:hAnsi="Times New Roman"/>
                <w:color w:val="000000" w:themeColor="text1"/>
                <w:sz w:val="28"/>
                <w:szCs w:val="28"/>
                <w:lang w:eastAsia="en-US"/>
              </w:rPr>
            </w:pPr>
            <w:r w:rsidRPr="006802AF">
              <w:rPr>
                <w:rFonts w:ascii="Times New Roman" w:hAnsi="Times New Roman"/>
                <w:color w:val="000000" w:themeColor="text1"/>
                <w:sz w:val="28"/>
                <w:szCs w:val="28"/>
                <w:lang w:eastAsia="en-US"/>
              </w:rPr>
              <w:t>2019 – 2023 годы</w:t>
            </w:r>
          </w:p>
        </w:tc>
      </w:tr>
      <w:tr w:rsidR="006802AF" w:rsidRPr="006802AF"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ConsPlusNonformat"/>
              <w:rPr>
                <w:rFonts w:ascii="Times New Roman" w:hAnsi="Times New Roman" w:cs="Times New Roman"/>
                <w:color w:val="000000" w:themeColor="text1"/>
                <w:sz w:val="28"/>
                <w:szCs w:val="28"/>
              </w:rPr>
            </w:pPr>
            <w:r w:rsidRPr="006802AF">
              <w:rPr>
                <w:rFonts w:ascii="Times New Roman" w:hAnsi="Times New Roman" w:cs="Times New Roman"/>
                <w:color w:val="000000" w:themeColor="text1"/>
                <w:sz w:val="28"/>
                <w:szCs w:val="28"/>
              </w:rPr>
              <w:t>Параметры финансового обеспечения</w:t>
            </w:r>
          </w:p>
          <w:p w:rsidR="00F37C89" w:rsidRPr="006802AF" w:rsidRDefault="00F37C89" w:rsidP="001C484E">
            <w:pPr>
              <w:pStyle w:val="ConsPlusNonformat"/>
              <w:rPr>
                <w:rFonts w:ascii="Times New Roman" w:hAnsi="Times New Roman" w:cs="Times New Roman"/>
                <w:color w:val="000000" w:themeColor="text1"/>
                <w:sz w:val="28"/>
                <w:szCs w:val="28"/>
              </w:rPr>
            </w:pPr>
            <w:r w:rsidRPr="006802AF">
              <w:rPr>
                <w:rFonts w:ascii="Times New Roman" w:hAnsi="Times New Roman" w:cs="Times New Roman"/>
                <w:color w:val="000000" w:themeColor="text1"/>
                <w:sz w:val="28"/>
                <w:szCs w:val="28"/>
              </w:rPr>
              <w:t>муниципальной программы</w:t>
            </w:r>
          </w:p>
        </w:tc>
        <w:tc>
          <w:tcPr>
            <w:tcW w:w="6232"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общий объем финансирования муниципальной программы составит 24 592,22 тыс. рублей, в том числе:</w:t>
            </w:r>
          </w:p>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2019 год – 6 599,00</w:t>
            </w:r>
            <w:r w:rsidRPr="006802AF">
              <w:rPr>
                <w:rFonts w:ascii="Times New Roman" w:hAnsi="Times New Roman"/>
                <w:color w:val="000000" w:themeColor="text1"/>
              </w:rPr>
              <w:t xml:space="preserve"> </w:t>
            </w:r>
            <w:r w:rsidRPr="006802AF">
              <w:rPr>
                <w:rFonts w:ascii="Times New Roman" w:hAnsi="Times New Roman"/>
                <w:color w:val="000000" w:themeColor="text1"/>
                <w:sz w:val="28"/>
                <w:szCs w:val="28"/>
              </w:rPr>
              <w:t>тыс. рублей;</w:t>
            </w:r>
          </w:p>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2020 год – 7 886,52 тыс. рублей;</w:t>
            </w:r>
          </w:p>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2021 год – 3 368,90 тыс. рублей;</w:t>
            </w:r>
          </w:p>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2022 год – 3 368,90 тыс. рублей;</w:t>
            </w:r>
          </w:p>
          <w:p w:rsidR="00F37C89" w:rsidRPr="006802AF" w:rsidRDefault="00F37C89" w:rsidP="001C484E">
            <w:pPr>
              <w:pStyle w:val="a3"/>
              <w:jc w:val="both"/>
              <w:rPr>
                <w:rFonts w:ascii="Times New Roman" w:hAnsi="Times New Roman"/>
                <w:color w:val="000000" w:themeColor="text1"/>
                <w:sz w:val="28"/>
                <w:szCs w:val="28"/>
                <w:lang w:eastAsia="en-US"/>
              </w:rPr>
            </w:pPr>
            <w:r w:rsidRPr="006802AF">
              <w:rPr>
                <w:rFonts w:ascii="Times New Roman" w:hAnsi="Times New Roman"/>
                <w:color w:val="000000" w:themeColor="text1"/>
                <w:sz w:val="28"/>
                <w:szCs w:val="28"/>
              </w:rPr>
              <w:t>2023 год – 3 368,90 тыс. рублей</w:t>
            </w:r>
          </w:p>
        </w:tc>
      </w:tr>
      <w:tr w:rsidR="006802AF" w:rsidRPr="006802AF" w:rsidTr="001C484E">
        <w:trPr>
          <w:trHeight w:val="20"/>
        </w:trPr>
        <w:tc>
          <w:tcPr>
            <w:tcW w:w="2840"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ConsPlusNonformat"/>
              <w:rPr>
                <w:rFonts w:ascii="Times New Roman" w:hAnsi="Times New Roman" w:cs="Times New Roman"/>
                <w:color w:val="000000" w:themeColor="text1"/>
                <w:sz w:val="28"/>
                <w:szCs w:val="28"/>
              </w:rPr>
            </w:pPr>
            <w:r w:rsidRPr="006802AF">
              <w:rPr>
                <w:rFonts w:ascii="Times New Roman" w:hAnsi="Times New Roman" w:cs="Times New Roman"/>
                <w:color w:val="000000" w:themeColor="text1"/>
                <w:sz w:val="28"/>
                <w:szCs w:val="28"/>
              </w:rPr>
              <w:t>Объем налоговых расходов Ханты-Мансийского района</w:t>
            </w:r>
          </w:p>
        </w:tc>
        <w:tc>
          <w:tcPr>
            <w:tcW w:w="6232" w:type="dxa"/>
            <w:tcBorders>
              <w:top w:val="single" w:sz="4" w:space="0" w:color="auto"/>
              <w:left w:val="single" w:sz="4" w:space="0" w:color="auto"/>
              <w:bottom w:val="single" w:sz="4" w:space="0" w:color="auto"/>
              <w:right w:val="single" w:sz="4" w:space="0" w:color="auto"/>
            </w:tcBorders>
          </w:tcPr>
          <w:p w:rsidR="00F37C89" w:rsidRPr="006802AF" w:rsidRDefault="00F37C89" w:rsidP="001C484E">
            <w:pPr>
              <w:pStyle w:val="a3"/>
              <w:jc w:val="both"/>
              <w:rPr>
                <w:rFonts w:ascii="Times New Roman" w:hAnsi="Times New Roman"/>
                <w:color w:val="000000" w:themeColor="text1"/>
                <w:sz w:val="28"/>
                <w:szCs w:val="28"/>
              </w:rPr>
            </w:pPr>
            <w:r w:rsidRPr="006802AF">
              <w:rPr>
                <w:rFonts w:ascii="Times New Roman" w:hAnsi="Times New Roman"/>
                <w:color w:val="000000" w:themeColor="text1"/>
                <w:sz w:val="28"/>
                <w:szCs w:val="28"/>
              </w:rPr>
              <w:t>отсутствуют</w:t>
            </w:r>
          </w:p>
        </w:tc>
      </w:tr>
    </w:tbl>
    <w:p w:rsidR="00F37C89" w:rsidRPr="006412E3" w:rsidRDefault="00F37C89" w:rsidP="00F37C89">
      <w:pPr>
        <w:pStyle w:val="ConsPlusNormal"/>
        <w:jc w:val="center"/>
        <w:rPr>
          <w:rFonts w:ascii="Times New Roman" w:hAnsi="Times New Roman" w:cs="Times New Roman"/>
          <w:color w:val="000000" w:themeColor="text1"/>
          <w:sz w:val="28"/>
          <w:szCs w:val="28"/>
        </w:rPr>
      </w:pPr>
    </w:p>
    <w:p w:rsidR="00F37C89" w:rsidRPr="004F2B11" w:rsidRDefault="00F37C89" w:rsidP="00F37C89">
      <w:pPr>
        <w:pStyle w:val="ConsPlusNormal"/>
        <w:jc w:val="center"/>
        <w:rPr>
          <w:rFonts w:ascii="Times New Roman" w:hAnsi="Times New Roman" w:cs="Times New Roman"/>
          <w:color w:val="000000" w:themeColor="text1"/>
          <w:sz w:val="28"/>
          <w:szCs w:val="28"/>
        </w:rPr>
      </w:pPr>
      <w:r w:rsidRPr="006412E3">
        <w:rPr>
          <w:rFonts w:ascii="Times New Roman" w:hAnsi="Times New Roman" w:cs="Times New Roman"/>
          <w:color w:val="000000" w:themeColor="text1"/>
          <w:sz w:val="28"/>
          <w:szCs w:val="28"/>
        </w:rPr>
        <w:t xml:space="preserve">Механизм реализации муниципальной </w:t>
      </w:r>
      <w:r w:rsidRPr="004F2B11">
        <w:rPr>
          <w:rFonts w:ascii="Times New Roman" w:hAnsi="Times New Roman" w:cs="Times New Roman"/>
          <w:color w:val="000000" w:themeColor="text1"/>
          <w:sz w:val="28"/>
          <w:szCs w:val="28"/>
        </w:rPr>
        <w:t>программы</w:t>
      </w:r>
    </w:p>
    <w:p w:rsidR="00F37C89" w:rsidRPr="004F2B11" w:rsidRDefault="00F37C89" w:rsidP="00F37C89">
      <w:pPr>
        <w:pStyle w:val="ConsPlusNormal"/>
        <w:ind w:firstLine="709"/>
        <w:jc w:val="both"/>
        <w:rPr>
          <w:rFonts w:ascii="Times New Roman" w:hAnsi="Times New Roman" w:cs="Times New Roman"/>
          <w:color w:val="000000" w:themeColor="text1"/>
          <w:sz w:val="28"/>
          <w:szCs w:val="28"/>
        </w:rPr>
      </w:pPr>
    </w:p>
    <w:p w:rsidR="00F37C89" w:rsidRPr="004F2B11" w:rsidRDefault="00F37C89" w:rsidP="00F37C89">
      <w:pPr>
        <w:pStyle w:val="ConsPlusNormal"/>
        <w:ind w:firstLine="708"/>
        <w:jc w:val="both"/>
        <w:rPr>
          <w:rFonts w:ascii="Times New Roman" w:hAnsi="Times New Roman" w:cs="Times New Roman"/>
          <w:color w:val="000000" w:themeColor="text1"/>
          <w:sz w:val="28"/>
          <w:szCs w:val="28"/>
        </w:rPr>
      </w:pPr>
      <w:r w:rsidRPr="004F2B11">
        <w:rPr>
          <w:rFonts w:ascii="Times New Roman" w:hAnsi="Times New Roman" w:cs="Times New Roman"/>
          <w:color w:val="000000" w:themeColor="text1"/>
          <w:sz w:val="28"/>
          <w:szCs w:val="28"/>
        </w:rPr>
        <w:t xml:space="preserve">Реализация муниципальной программы представляет собой скоординированные по срокам и направлениям действия ответственного исполнителя и соисполнителей муниципальной программы. </w:t>
      </w:r>
    </w:p>
    <w:p w:rsidR="00F37C89" w:rsidRPr="004F2B11" w:rsidRDefault="00F37C89" w:rsidP="00F37C89">
      <w:pPr>
        <w:pStyle w:val="ConsPlusNormal"/>
        <w:ind w:firstLine="709"/>
        <w:jc w:val="both"/>
        <w:rPr>
          <w:rFonts w:ascii="Times New Roman" w:hAnsi="Times New Roman" w:cs="Times New Roman"/>
          <w:color w:val="000000" w:themeColor="text1"/>
          <w:sz w:val="28"/>
          <w:szCs w:val="28"/>
        </w:rPr>
      </w:pPr>
      <w:r w:rsidRPr="004F2B11">
        <w:rPr>
          <w:rFonts w:ascii="Times New Roman" w:hAnsi="Times New Roman" w:cs="Times New Roman"/>
          <w:color w:val="000000" w:themeColor="text1"/>
          <w:sz w:val="28"/>
          <w:szCs w:val="28"/>
        </w:rPr>
        <w:t xml:space="preserve">Взаимодействие ответственного исполнителя и соисполнителей муниципальной программы осуществляется в соответствии с действующим порядком разработки, формирования, утверждения и реализации муниципальных программ администрации Ханты-Мансийского района. </w:t>
      </w:r>
    </w:p>
    <w:p w:rsidR="00F37C89" w:rsidRDefault="00F37C89" w:rsidP="00F37C89">
      <w:pPr>
        <w:pStyle w:val="ConsPlusNormal"/>
        <w:ind w:firstLine="709"/>
        <w:jc w:val="both"/>
        <w:rPr>
          <w:rFonts w:ascii="Times New Roman" w:hAnsi="Times New Roman" w:cs="Times New Roman"/>
          <w:color w:val="000000" w:themeColor="text1"/>
          <w:sz w:val="28"/>
          <w:szCs w:val="28"/>
        </w:rPr>
      </w:pPr>
      <w:r w:rsidRPr="004F2B11">
        <w:rPr>
          <w:rFonts w:ascii="Times New Roman" w:hAnsi="Times New Roman" w:cs="Times New Roman"/>
          <w:color w:val="000000" w:themeColor="text1"/>
          <w:sz w:val="28"/>
          <w:szCs w:val="28"/>
        </w:rPr>
        <w:t>Комплексное управление муниципальной программой и распоряжение средствами окружного 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Организационно-техническое сопровождение механизмов реализации мероприятий муниципальной программы осуществляет комитет экономической политики администрации Ханты-Мансийского района.</w:t>
      </w:r>
    </w:p>
    <w:p w:rsidR="00D37E47" w:rsidRDefault="00924A97" w:rsidP="00D37E47">
      <w:pPr>
        <w:pStyle w:val="af0"/>
        <w:shd w:val="clear" w:color="auto" w:fill="FFFF0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Основное м</w:t>
      </w:r>
      <w:r w:rsidR="00D37E47" w:rsidRPr="00793C65">
        <w:rPr>
          <w:rFonts w:ascii="Times New Roman" w:hAnsi="Times New Roman"/>
          <w:sz w:val="28"/>
          <w:szCs w:val="28"/>
        </w:rPr>
        <w:t>ероприяти</w:t>
      </w:r>
      <w:r w:rsidR="00D37E47">
        <w:rPr>
          <w:rFonts w:ascii="Times New Roman" w:hAnsi="Times New Roman"/>
          <w:sz w:val="28"/>
          <w:szCs w:val="28"/>
        </w:rPr>
        <w:t>е</w:t>
      </w:r>
      <w:r w:rsidR="00D37E47" w:rsidRPr="00793C65">
        <w:rPr>
          <w:rFonts w:ascii="Times New Roman" w:hAnsi="Times New Roman"/>
          <w:sz w:val="28"/>
          <w:szCs w:val="28"/>
        </w:rPr>
        <w:t xml:space="preserve"> «Содействие развитию малого и среднего предпринимательства в Ханты-Мансийском районе»</w:t>
      </w:r>
      <w:r w:rsidR="00D37E47">
        <w:rPr>
          <w:rFonts w:ascii="Times New Roman" w:hAnsi="Times New Roman"/>
          <w:sz w:val="28"/>
          <w:szCs w:val="28"/>
        </w:rPr>
        <w:t xml:space="preserve"> </w:t>
      </w:r>
      <w:r w:rsidR="00D37E47" w:rsidRPr="00EB4C58">
        <w:rPr>
          <w:rFonts w:ascii="Times New Roman" w:hAnsi="Times New Roman"/>
          <w:sz w:val="28"/>
          <w:szCs w:val="28"/>
        </w:rPr>
        <w:t>направленн</w:t>
      </w:r>
      <w:r w:rsidR="00D37E47">
        <w:rPr>
          <w:rFonts w:ascii="Times New Roman" w:hAnsi="Times New Roman"/>
          <w:sz w:val="28"/>
          <w:szCs w:val="28"/>
        </w:rPr>
        <w:t>о</w:t>
      </w:r>
      <w:r w:rsidR="00D37E47" w:rsidRPr="00EB4C58">
        <w:rPr>
          <w:rFonts w:ascii="Times New Roman" w:hAnsi="Times New Roman"/>
          <w:sz w:val="28"/>
          <w:szCs w:val="28"/>
        </w:rPr>
        <w:t xml:space="preserve"> на </w:t>
      </w:r>
      <w:r w:rsidR="00D37E47" w:rsidRPr="00EB4C58">
        <w:rPr>
          <w:rFonts w:ascii="Times New Roman" w:hAnsi="Times New Roman"/>
          <w:sz w:val="28"/>
          <w:szCs w:val="28"/>
        </w:rPr>
        <w:lastRenderedPageBreak/>
        <w:t>достижение результатов региональных проектов</w:t>
      </w:r>
      <w:r w:rsidR="00D37E47">
        <w:rPr>
          <w:rFonts w:ascii="Times New Roman" w:hAnsi="Times New Roman"/>
          <w:sz w:val="28"/>
          <w:szCs w:val="28"/>
        </w:rPr>
        <w:t xml:space="preserve"> </w:t>
      </w:r>
      <w:r w:rsidR="00D37E47" w:rsidRPr="00151B90">
        <w:rPr>
          <w:rFonts w:ascii="Times New Roman" w:eastAsia="Times New Roman" w:hAnsi="Times New Roman"/>
          <w:color w:val="000000" w:themeColor="text1"/>
          <w:sz w:val="28"/>
          <w:szCs w:val="28"/>
          <w:highlight w:val="yellow"/>
        </w:rPr>
        <w:t>«Акселерация субъектов малого и среднего предпринимательства</w:t>
      </w:r>
      <w:r w:rsidR="00D37E47" w:rsidRPr="00244A61">
        <w:rPr>
          <w:rFonts w:ascii="Times New Roman" w:eastAsia="Times New Roman" w:hAnsi="Times New Roman"/>
          <w:color w:val="000000" w:themeColor="text1"/>
          <w:sz w:val="28"/>
          <w:szCs w:val="28"/>
          <w:highlight w:val="yellow"/>
        </w:rPr>
        <w:t xml:space="preserve">» и «Создание условий для </w:t>
      </w:r>
      <w:r w:rsidRPr="00244A61">
        <w:rPr>
          <w:rFonts w:ascii="Times New Roman" w:eastAsia="Times New Roman" w:hAnsi="Times New Roman"/>
          <w:color w:val="000000" w:themeColor="text1"/>
          <w:sz w:val="28"/>
          <w:szCs w:val="28"/>
          <w:highlight w:val="yellow"/>
        </w:rPr>
        <w:t>лёгкого</w:t>
      </w:r>
      <w:r w:rsidR="00D37E47" w:rsidRPr="00244A61">
        <w:rPr>
          <w:rFonts w:ascii="Times New Roman" w:eastAsia="Times New Roman" w:hAnsi="Times New Roman"/>
          <w:color w:val="000000" w:themeColor="text1"/>
          <w:sz w:val="28"/>
          <w:szCs w:val="28"/>
          <w:highlight w:val="yellow"/>
        </w:rPr>
        <w:t xml:space="preserve"> старта и </w:t>
      </w:r>
      <w:r w:rsidR="00D37E47" w:rsidRPr="00793C65">
        <w:rPr>
          <w:rFonts w:ascii="Times New Roman" w:eastAsia="Times New Roman" w:hAnsi="Times New Roman"/>
          <w:sz w:val="28"/>
          <w:szCs w:val="28"/>
          <w:highlight w:val="yellow"/>
        </w:rPr>
        <w:t>комфортного ведения бизнеса»</w:t>
      </w:r>
      <w:r>
        <w:rPr>
          <w:rFonts w:ascii="Times New Roman" w:eastAsia="Times New Roman" w:hAnsi="Times New Roman"/>
          <w:sz w:val="28"/>
          <w:szCs w:val="28"/>
        </w:rPr>
        <w:t>, в</w:t>
      </w:r>
      <w:r w:rsidR="00D37E47" w:rsidRPr="00793C65">
        <w:rPr>
          <w:rFonts w:ascii="Times New Roman" w:hAnsi="Times New Roman"/>
          <w:sz w:val="28"/>
          <w:szCs w:val="28"/>
        </w:rPr>
        <w:t xml:space="preserve"> рамках </w:t>
      </w:r>
      <w:r>
        <w:rPr>
          <w:rFonts w:ascii="Times New Roman" w:hAnsi="Times New Roman"/>
          <w:sz w:val="28"/>
          <w:szCs w:val="28"/>
        </w:rPr>
        <w:t>которого</w:t>
      </w:r>
      <w:r w:rsidR="00D37E47" w:rsidRPr="00793C65">
        <w:rPr>
          <w:rFonts w:ascii="Times New Roman" w:hAnsi="Times New Roman"/>
          <w:sz w:val="28"/>
          <w:szCs w:val="28"/>
        </w:rPr>
        <w:t xml:space="preserve">, субъектам МСП </w:t>
      </w:r>
      <w:r w:rsidR="00D37E47" w:rsidRPr="00793C65">
        <w:rPr>
          <w:rFonts w:ascii="Times New Roman" w:eastAsia="Times New Roman" w:hAnsi="Times New Roman"/>
          <w:sz w:val="28"/>
          <w:szCs w:val="28"/>
          <w:lang w:eastAsia="ru-RU"/>
        </w:rPr>
        <w:t xml:space="preserve">осуществляющим </w:t>
      </w:r>
      <w:r w:rsidR="00D37E47" w:rsidRPr="00793C65">
        <w:rPr>
          <w:rFonts w:ascii="Times New Roman" w:eastAsia="Times New Roman" w:hAnsi="Times New Roman"/>
          <w:sz w:val="28"/>
          <w:szCs w:val="28"/>
          <w:highlight w:val="yellow"/>
          <w:lang w:eastAsia="ru-RU"/>
        </w:rPr>
        <w:t>(планирующи</w:t>
      </w:r>
      <w:r w:rsidR="00D37E47">
        <w:rPr>
          <w:rFonts w:ascii="Times New Roman" w:eastAsia="Times New Roman" w:hAnsi="Times New Roman"/>
          <w:sz w:val="28"/>
          <w:szCs w:val="28"/>
          <w:highlight w:val="yellow"/>
          <w:lang w:eastAsia="ru-RU"/>
        </w:rPr>
        <w:t>м</w:t>
      </w:r>
      <w:r w:rsidR="00D37E47" w:rsidRPr="00793C65">
        <w:rPr>
          <w:rFonts w:ascii="Times New Roman" w:eastAsia="Times New Roman" w:hAnsi="Times New Roman"/>
          <w:sz w:val="28"/>
          <w:szCs w:val="28"/>
          <w:highlight w:val="yellow"/>
          <w:lang w:eastAsia="ru-RU"/>
        </w:rPr>
        <w:t xml:space="preserve"> осуществлять)</w:t>
      </w:r>
      <w:r w:rsidR="00D37E47">
        <w:rPr>
          <w:rFonts w:ascii="Times New Roman" w:eastAsia="Times New Roman" w:hAnsi="Times New Roman"/>
          <w:sz w:val="28"/>
          <w:szCs w:val="28"/>
          <w:lang w:eastAsia="ru-RU"/>
        </w:rPr>
        <w:t xml:space="preserve"> </w:t>
      </w:r>
      <w:r w:rsidR="00D37E47" w:rsidRPr="00793C65">
        <w:rPr>
          <w:rFonts w:ascii="Times New Roman" w:eastAsia="Times New Roman" w:hAnsi="Times New Roman"/>
          <w:sz w:val="28"/>
          <w:szCs w:val="28"/>
          <w:lang w:eastAsia="ru-RU"/>
        </w:rPr>
        <w:t>на территории Ханты-Мансийского района социально-значимые виды деятельности</w:t>
      </w:r>
      <w:r w:rsidR="00D37E47" w:rsidRPr="00793C65">
        <w:rPr>
          <w:rFonts w:ascii="Times New Roman" w:hAnsi="Times New Roman"/>
          <w:sz w:val="28"/>
          <w:szCs w:val="28"/>
        </w:rPr>
        <w:t xml:space="preserve"> предоставляется финансовая поддержка в форме субсидий на возмещение части затрат, фактически произведенных и документально подтвержденных, определённых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утверждённым постановлением администрации Ханты-Мансийского района</w:t>
      </w:r>
      <w:r w:rsidR="00D37E47">
        <w:rPr>
          <w:rFonts w:ascii="Times New Roman" w:hAnsi="Times New Roman"/>
          <w:sz w:val="28"/>
          <w:szCs w:val="28"/>
        </w:rPr>
        <w:t xml:space="preserve"> по направлениям затрат:</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приобретение транспортных средств, необходимых для развития предпринимательской деятельности в сфере сельского хозяйства, лесозаготовки;</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приобретение запасных частей к специальным транспортным средствам, технике, необходимой для осуществления предпринимательской деятельности в сфере лесозаготовки;</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проведение работ по организации санитарно-защитных зон вокруг сельскохозяйственных объектов и производств в сфере агропромышленного комплекса;</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приобретение расходных материалов, используемых в предпринимательской деятельности в области здравоохранения;</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приобретение упаковочных материалов, используемых при производстве, хранении и реализации пищевой продукции;</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обязательная и добровольная сертификация (декларирование) продукции (в том числе продовольственного сырья) местных товаропроизводителей;</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доставка продуктов питания в труднодоступные и отдаленные местности Ханты-Мансийского района;</w:t>
      </w:r>
    </w:p>
    <w:p w:rsidR="00C44E84" w:rsidRPr="004677E1"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4677E1">
        <w:rPr>
          <w:rFonts w:ascii="Times New Roman" w:eastAsia="Calibri" w:hAnsi="Times New Roman" w:cs="Times New Roman"/>
          <w:sz w:val="28"/>
          <w:szCs w:val="28"/>
          <w:highlight w:val="yellow"/>
        </w:rPr>
        <w:t>приобретение и (или) установка контрольно-кассовой техники и комплектующих к ней;</w:t>
      </w:r>
    </w:p>
    <w:p w:rsidR="00C44E84"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77E1">
        <w:rPr>
          <w:rFonts w:ascii="Times New Roman" w:eastAsia="Calibri" w:hAnsi="Times New Roman" w:cs="Times New Roman"/>
          <w:sz w:val="28"/>
          <w:szCs w:val="28"/>
          <w:highlight w:val="yellow"/>
        </w:rPr>
        <w:t>приобретение сырья, расходных материалов и инструментов, для производства ремесленной продукции и изделий народных художественных промыслов.</w:t>
      </w:r>
    </w:p>
    <w:p w:rsidR="00F37C89" w:rsidRDefault="00F37C89" w:rsidP="00F37C89">
      <w:pPr>
        <w:pStyle w:val="af0"/>
        <w:autoSpaceDE w:val="0"/>
        <w:autoSpaceDN w:val="0"/>
        <w:adjustRightInd w:val="0"/>
        <w:ind w:left="0" w:firstLine="709"/>
        <w:jc w:val="both"/>
        <w:rPr>
          <w:rFonts w:ascii="Times New Roman" w:hAnsi="Times New Roman"/>
          <w:color w:val="000000" w:themeColor="text1"/>
          <w:sz w:val="28"/>
          <w:szCs w:val="28"/>
        </w:rPr>
      </w:pPr>
      <w:r w:rsidRPr="00244A61">
        <w:rPr>
          <w:rFonts w:ascii="Times New Roman" w:eastAsia="Times New Roman" w:hAnsi="Times New Roman"/>
          <w:sz w:val="28"/>
          <w:szCs w:val="28"/>
          <w:lang w:eastAsia="ru-RU"/>
        </w:rPr>
        <w:t>В целях реализации</w:t>
      </w:r>
      <w:r w:rsidR="00924A97">
        <w:rPr>
          <w:rFonts w:ascii="Times New Roman" w:eastAsia="Times New Roman" w:hAnsi="Times New Roman"/>
          <w:sz w:val="28"/>
          <w:szCs w:val="28"/>
          <w:lang w:eastAsia="ru-RU"/>
        </w:rPr>
        <w:t xml:space="preserve"> основных</w:t>
      </w:r>
      <w:r w:rsidRPr="00244A61">
        <w:rPr>
          <w:rFonts w:ascii="Times New Roman" w:eastAsia="Times New Roman" w:hAnsi="Times New Roman"/>
          <w:sz w:val="28"/>
          <w:szCs w:val="28"/>
          <w:lang w:eastAsia="ru-RU"/>
        </w:rPr>
        <w:t xml:space="preserve"> мероприятий «региональный проект </w:t>
      </w:r>
      <w:r w:rsidR="00244A61" w:rsidRPr="00244A61">
        <w:rPr>
          <w:rFonts w:ascii="Times New Roman" w:eastAsia="Times New Roman" w:hAnsi="Times New Roman"/>
          <w:sz w:val="28"/>
          <w:szCs w:val="28"/>
          <w:highlight w:val="yellow"/>
        </w:rPr>
        <w:t>«</w:t>
      </w:r>
      <w:r w:rsidR="00244A61" w:rsidRPr="00244A61">
        <w:rPr>
          <w:rFonts w:ascii="Times New Roman" w:hAnsi="Times New Roman"/>
          <w:sz w:val="28"/>
          <w:szCs w:val="28"/>
          <w:highlight w:val="yellow"/>
        </w:rPr>
        <w:t>Акселерация субъектов малого и среднего предпринимательства</w:t>
      </w:r>
      <w:r w:rsidR="00244A61" w:rsidRPr="00244A61">
        <w:rPr>
          <w:rFonts w:ascii="Times New Roman" w:eastAsia="Times New Roman" w:hAnsi="Times New Roman"/>
          <w:sz w:val="28"/>
          <w:szCs w:val="28"/>
          <w:highlight w:val="yellow"/>
        </w:rPr>
        <w:t xml:space="preserve">» и </w:t>
      </w:r>
      <w:r w:rsidR="00244A61" w:rsidRPr="00244A61">
        <w:rPr>
          <w:rFonts w:ascii="Times New Roman" w:eastAsia="Times New Roman" w:hAnsi="Times New Roman"/>
          <w:sz w:val="28"/>
          <w:szCs w:val="28"/>
          <w:highlight w:val="yellow"/>
          <w:lang w:eastAsia="ru-RU"/>
        </w:rPr>
        <w:t xml:space="preserve">«региональный проект </w:t>
      </w:r>
      <w:r w:rsidR="00244A61" w:rsidRPr="00244A61">
        <w:rPr>
          <w:rFonts w:ascii="Times New Roman" w:eastAsia="Times New Roman" w:hAnsi="Times New Roman"/>
          <w:sz w:val="28"/>
          <w:szCs w:val="28"/>
          <w:highlight w:val="yellow"/>
        </w:rPr>
        <w:t>«</w:t>
      </w:r>
      <w:r w:rsidR="00244A61" w:rsidRPr="00244A61">
        <w:rPr>
          <w:rFonts w:ascii="Times New Roman" w:hAnsi="Times New Roman"/>
          <w:sz w:val="28"/>
          <w:szCs w:val="28"/>
          <w:highlight w:val="yellow"/>
        </w:rPr>
        <w:t xml:space="preserve">Создание условий для легкого старта и </w:t>
      </w:r>
      <w:r w:rsidR="00244A61" w:rsidRPr="00244A61">
        <w:rPr>
          <w:rFonts w:ascii="Times New Roman" w:hAnsi="Times New Roman"/>
          <w:sz w:val="28"/>
          <w:szCs w:val="28"/>
          <w:highlight w:val="yellow"/>
        </w:rPr>
        <w:lastRenderedPageBreak/>
        <w:t>комфортного ведения бизнеса</w:t>
      </w:r>
      <w:r w:rsidR="00244A61" w:rsidRPr="00244A61">
        <w:rPr>
          <w:rFonts w:ascii="Times New Roman" w:eastAsia="Times New Roman" w:hAnsi="Times New Roman"/>
          <w:sz w:val="28"/>
          <w:szCs w:val="28"/>
          <w:highlight w:val="yellow"/>
        </w:rPr>
        <w:t>»</w:t>
      </w:r>
      <w:r w:rsidRPr="00244A61">
        <w:rPr>
          <w:rFonts w:ascii="Times New Roman" w:eastAsia="Times New Roman" w:hAnsi="Times New Roman"/>
          <w:sz w:val="28"/>
          <w:szCs w:val="28"/>
        </w:rPr>
        <w:t xml:space="preserve"> муниципальное образование Ханты-Мансийский район </w:t>
      </w:r>
      <w:r w:rsidRPr="00244A61">
        <w:rPr>
          <w:rFonts w:ascii="Times New Roman" w:hAnsi="Times New Roman"/>
          <w:sz w:val="28"/>
          <w:szCs w:val="28"/>
        </w:rPr>
        <w:t xml:space="preserve">ежегодно участвует в конкурсе по отбору муниципальных образований для предоставления субсидий, направленных на развитие и поддержку субъектов МСП. </w:t>
      </w:r>
      <w:r w:rsidRPr="004F2B11">
        <w:rPr>
          <w:rFonts w:ascii="Times New Roman" w:hAnsi="Times New Roman"/>
          <w:color w:val="000000" w:themeColor="text1"/>
          <w:sz w:val="28"/>
          <w:szCs w:val="28"/>
        </w:rPr>
        <w:t>Предоставление финансовой поддержки из бюджета автономного округа в бюджет муниципального образования Ханты-Мансийский район осуществляется в соответствии с Порядком, установленным постановлением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w:t>
      </w:r>
    </w:p>
    <w:p w:rsidR="00D37E47" w:rsidRDefault="00D37E47" w:rsidP="00D37E4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151B90">
        <w:rPr>
          <w:rFonts w:ascii="Times New Roman" w:eastAsia="Times New Roman" w:hAnsi="Times New Roman" w:cs="Times New Roman"/>
          <w:color w:val="000000" w:themeColor="text1"/>
          <w:sz w:val="28"/>
          <w:szCs w:val="28"/>
          <w:highlight w:val="yellow"/>
          <w:lang w:eastAsia="ru-RU"/>
        </w:rPr>
        <w:t>В рамках реализации</w:t>
      </w:r>
      <w:r>
        <w:rPr>
          <w:rFonts w:ascii="Times New Roman" w:eastAsia="Times New Roman" w:hAnsi="Times New Roman" w:cs="Times New Roman"/>
          <w:color w:val="000000" w:themeColor="text1"/>
          <w:sz w:val="28"/>
          <w:szCs w:val="28"/>
          <w:highlight w:val="yellow"/>
          <w:lang w:eastAsia="ru-RU"/>
        </w:rPr>
        <w:t xml:space="preserve"> </w:t>
      </w:r>
      <w:r w:rsidR="00924A97">
        <w:rPr>
          <w:rFonts w:ascii="Times New Roman" w:eastAsia="Times New Roman" w:hAnsi="Times New Roman" w:cs="Times New Roman"/>
          <w:color w:val="000000" w:themeColor="text1"/>
          <w:sz w:val="28"/>
          <w:szCs w:val="28"/>
          <w:highlight w:val="yellow"/>
          <w:lang w:eastAsia="ru-RU"/>
        </w:rPr>
        <w:t xml:space="preserve">основных </w:t>
      </w:r>
      <w:r>
        <w:rPr>
          <w:rFonts w:ascii="Times New Roman" w:eastAsia="Times New Roman" w:hAnsi="Times New Roman" w:cs="Times New Roman"/>
          <w:color w:val="000000" w:themeColor="text1"/>
          <w:sz w:val="28"/>
          <w:szCs w:val="28"/>
          <w:highlight w:val="yellow"/>
          <w:lang w:eastAsia="ru-RU"/>
        </w:rPr>
        <w:t>мероприятий «</w:t>
      </w:r>
      <w:r w:rsidRPr="00151B90">
        <w:rPr>
          <w:rFonts w:ascii="Times New Roman" w:eastAsia="Times New Roman" w:hAnsi="Times New Roman" w:cs="Times New Roman"/>
          <w:color w:val="000000" w:themeColor="text1"/>
          <w:sz w:val="28"/>
          <w:szCs w:val="28"/>
          <w:highlight w:val="yellow"/>
          <w:lang w:eastAsia="ru-RU"/>
        </w:rPr>
        <w:t>региональн</w:t>
      </w:r>
      <w:r>
        <w:rPr>
          <w:rFonts w:ascii="Times New Roman" w:eastAsia="Times New Roman" w:hAnsi="Times New Roman" w:cs="Times New Roman"/>
          <w:color w:val="000000" w:themeColor="text1"/>
          <w:sz w:val="28"/>
          <w:szCs w:val="28"/>
          <w:highlight w:val="yellow"/>
          <w:lang w:eastAsia="ru-RU"/>
        </w:rPr>
        <w:t xml:space="preserve">ый </w:t>
      </w:r>
      <w:r w:rsidRPr="00151B90">
        <w:rPr>
          <w:rFonts w:ascii="Times New Roman" w:eastAsia="Times New Roman" w:hAnsi="Times New Roman" w:cs="Times New Roman"/>
          <w:color w:val="000000" w:themeColor="text1"/>
          <w:sz w:val="28"/>
          <w:szCs w:val="28"/>
          <w:highlight w:val="yellow"/>
          <w:lang w:eastAsia="ru-RU"/>
        </w:rPr>
        <w:t xml:space="preserve">проект </w:t>
      </w:r>
      <w:r w:rsidRPr="00151B90">
        <w:rPr>
          <w:rFonts w:ascii="Times New Roman" w:eastAsia="Times New Roman" w:hAnsi="Times New Roman" w:cs="Times New Roman"/>
          <w:color w:val="000000" w:themeColor="text1"/>
          <w:sz w:val="28"/>
          <w:szCs w:val="28"/>
          <w:highlight w:val="yellow"/>
        </w:rPr>
        <w:t>«Акселерация субъектов малого и среднего предпринимательства</w:t>
      </w:r>
      <w:r w:rsidRPr="00244A61">
        <w:rPr>
          <w:rFonts w:ascii="Times New Roman" w:eastAsia="Times New Roman" w:hAnsi="Times New Roman" w:cs="Times New Roman"/>
          <w:color w:val="000000" w:themeColor="text1"/>
          <w:sz w:val="28"/>
          <w:szCs w:val="28"/>
          <w:highlight w:val="yellow"/>
        </w:rPr>
        <w:t xml:space="preserve">» и «региональный проект «Создание условий для легкого старта и </w:t>
      </w:r>
      <w:r w:rsidRPr="00793C65">
        <w:rPr>
          <w:rFonts w:ascii="Times New Roman" w:eastAsia="Times New Roman" w:hAnsi="Times New Roman" w:cs="Times New Roman"/>
          <w:sz w:val="28"/>
          <w:szCs w:val="28"/>
          <w:highlight w:val="yellow"/>
        </w:rPr>
        <w:t xml:space="preserve">комфортного ведения бизнеса» </w:t>
      </w:r>
      <w:r w:rsidRPr="00793C65">
        <w:rPr>
          <w:rFonts w:ascii="Times New Roman" w:eastAsia="Times New Roman" w:hAnsi="Times New Roman" w:cs="Times New Roman"/>
          <w:sz w:val="28"/>
          <w:szCs w:val="28"/>
          <w:highlight w:val="yellow"/>
          <w:lang w:eastAsia="ru-RU"/>
        </w:rPr>
        <w:t>предусмотрена финансовая поддержка в форме субсидий</w:t>
      </w:r>
      <w:r w:rsidRPr="00793C65">
        <w:rPr>
          <w:rFonts w:ascii="Times New Roman" w:eastAsia="Calibri" w:hAnsi="Times New Roman" w:cs="Times New Roman"/>
          <w:sz w:val="28"/>
          <w:szCs w:val="28"/>
          <w:highlight w:val="yellow"/>
        </w:rPr>
        <w:t xml:space="preserve"> на возмещение субъектам МСП, </w:t>
      </w:r>
      <w:r w:rsidRPr="00793C65">
        <w:rPr>
          <w:rFonts w:ascii="Times New Roman" w:eastAsia="Times New Roman" w:hAnsi="Times New Roman" w:cs="Times New Roman"/>
          <w:sz w:val="28"/>
          <w:szCs w:val="28"/>
          <w:highlight w:val="yellow"/>
          <w:lang w:eastAsia="ru-RU"/>
        </w:rPr>
        <w:t>осуществляющим (планирующи</w:t>
      </w:r>
      <w:r>
        <w:rPr>
          <w:rFonts w:ascii="Times New Roman" w:eastAsia="Times New Roman" w:hAnsi="Times New Roman" w:cs="Times New Roman"/>
          <w:sz w:val="28"/>
          <w:szCs w:val="28"/>
          <w:highlight w:val="yellow"/>
          <w:lang w:eastAsia="ru-RU"/>
        </w:rPr>
        <w:t>м</w:t>
      </w:r>
      <w:r w:rsidRPr="00793C65">
        <w:rPr>
          <w:rFonts w:ascii="Times New Roman" w:eastAsia="Times New Roman" w:hAnsi="Times New Roman" w:cs="Times New Roman"/>
          <w:sz w:val="28"/>
          <w:szCs w:val="28"/>
          <w:highlight w:val="yellow"/>
          <w:lang w:eastAsia="ru-RU"/>
        </w:rPr>
        <w:t xml:space="preserve"> осуществлять) на территории Ханты-Мансийского района социально-значимые виды деятельности</w:t>
      </w:r>
      <w:r w:rsidRPr="00793C65">
        <w:rPr>
          <w:rFonts w:ascii="Times New Roman" w:eastAsia="Calibri" w:hAnsi="Times New Roman" w:cs="Times New Roman"/>
          <w:sz w:val="28"/>
          <w:szCs w:val="28"/>
          <w:highlight w:val="yellow"/>
        </w:rPr>
        <w:t xml:space="preserve"> части затрат фактически произведенных и документально подтвержденных</w:t>
      </w:r>
      <w:r w:rsidRPr="00793C65">
        <w:rPr>
          <w:rFonts w:ascii="Times New Roman" w:eastAsia="Calibri" w:hAnsi="Times New Roman" w:cs="Times New Roman"/>
          <w:sz w:val="28"/>
          <w:szCs w:val="28"/>
        </w:rPr>
        <w:t xml:space="preserve"> определённых </w:t>
      </w:r>
      <w:r w:rsidRPr="00793C65">
        <w:rPr>
          <w:rFonts w:ascii="Times New Roman" w:hAnsi="Times New Roman"/>
          <w:sz w:val="28"/>
          <w:szCs w:val="28"/>
        </w:rPr>
        <w:t xml:space="preserve">постановлением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 </w:t>
      </w:r>
      <w:r w:rsidR="00924A97">
        <w:rPr>
          <w:rFonts w:ascii="Times New Roman" w:hAnsi="Times New Roman"/>
          <w:sz w:val="28"/>
          <w:szCs w:val="28"/>
        </w:rPr>
        <w:t xml:space="preserve">в соответствии с </w:t>
      </w:r>
      <w:r w:rsidRPr="00793C65">
        <w:rPr>
          <w:rFonts w:ascii="Times New Roman" w:hAnsi="Times New Roman"/>
          <w:sz w:val="28"/>
          <w:szCs w:val="28"/>
        </w:rPr>
        <w:t>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утверждённым постановлением администрации Ханты-Мансийского района.</w:t>
      </w:r>
    </w:p>
    <w:p w:rsidR="005F6A0D" w:rsidRDefault="005F6A0D" w:rsidP="005F6A0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highlight w:val="yellow"/>
          <w:lang w:eastAsia="ru-RU"/>
        </w:rPr>
        <w:tab/>
      </w:r>
      <w:r w:rsidR="00664797" w:rsidRPr="00151B90">
        <w:rPr>
          <w:rFonts w:ascii="Times New Roman" w:eastAsia="Times New Roman" w:hAnsi="Times New Roman" w:cs="Times New Roman"/>
          <w:color w:val="000000" w:themeColor="text1"/>
          <w:sz w:val="28"/>
          <w:szCs w:val="28"/>
          <w:highlight w:val="yellow"/>
          <w:lang w:eastAsia="ru-RU"/>
        </w:rPr>
        <w:t>В рамках реализации</w:t>
      </w:r>
      <w:r w:rsidR="00664797">
        <w:rPr>
          <w:rFonts w:ascii="Times New Roman" w:eastAsia="Times New Roman" w:hAnsi="Times New Roman" w:cs="Times New Roman"/>
          <w:color w:val="000000" w:themeColor="text1"/>
          <w:sz w:val="28"/>
          <w:szCs w:val="28"/>
          <w:highlight w:val="yellow"/>
          <w:lang w:eastAsia="ru-RU"/>
        </w:rPr>
        <w:t xml:space="preserve"> основного мероприятий «</w:t>
      </w:r>
      <w:r w:rsidR="00664797" w:rsidRPr="00151B90">
        <w:rPr>
          <w:rFonts w:ascii="Times New Roman" w:eastAsia="Times New Roman" w:hAnsi="Times New Roman" w:cs="Times New Roman"/>
          <w:color w:val="000000" w:themeColor="text1"/>
          <w:sz w:val="28"/>
          <w:szCs w:val="28"/>
          <w:highlight w:val="yellow"/>
          <w:lang w:eastAsia="ru-RU"/>
        </w:rPr>
        <w:t>региональн</w:t>
      </w:r>
      <w:r w:rsidR="00664797">
        <w:rPr>
          <w:rFonts w:ascii="Times New Roman" w:eastAsia="Times New Roman" w:hAnsi="Times New Roman" w:cs="Times New Roman"/>
          <w:color w:val="000000" w:themeColor="text1"/>
          <w:sz w:val="28"/>
          <w:szCs w:val="28"/>
          <w:highlight w:val="yellow"/>
          <w:lang w:eastAsia="ru-RU"/>
        </w:rPr>
        <w:t xml:space="preserve">ый </w:t>
      </w:r>
      <w:r w:rsidR="00664797" w:rsidRPr="00151B90">
        <w:rPr>
          <w:rFonts w:ascii="Times New Roman" w:eastAsia="Times New Roman" w:hAnsi="Times New Roman" w:cs="Times New Roman"/>
          <w:color w:val="000000" w:themeColor="text1"/>
          <w:sz w:val="28"/>
          <w:szCs w:val="28"/>
          <w:highlight w:val="yellow"/>
          <w:lang w:eastAsia="ru-RU"/>
        </w:rPr>
        <w:t xml:space="preserve">проект </w:t>
      </w:r>
      <w:r w:rsidR="00664797" w:rsidRPr="00151B90">
        <w:rPr>
          <w:rFonts w:ascii="Times New Roman" w:eastAsia="Times New Roman" w:hAnsi="Times New Roman" w:cs="Times New Roman"/>
          <w:color w:val="000000" w:themeColor="text1"/>
          <w:sz w:val="28"/>
          <w:szCs w:val="28"/>
          <w:highlight w:val="yellow"/>
        </w:rPr>
        <w:t>«Акселерация субъектов малого и среднего предпринимательства</w:t>
      </w:r>
      <w:r w:rsidR="00664797" w:rsidRPr="00244A61">
        <w:rPr>
          <w:rFonts w:ascii="Times New Roman" w:eastAsia="Times New Roman" w:hAnsi="Times New Roman" w:cs="Times New Roman"/>
          <w:color w:val="000000" w:themeColor="text1"/>
          <w:sz w:val="28"/>
          <w:szCs w:val="28"/>
          <w:highlight w:val="yellow"/>
        </w:rPr>
        <w:t>»</w:t>
      </w:r>
      <w:r w:rsidR="00664797">
        <w:rPr>
          <w:rFonts w:ascii="Times New Roman" w:eastAsia="Times New Roman" w:hAnsi="Times New Roman" w:cs="Times New Roman"/>
          <w:color w:val="000000" w:themeColor="text1"/>
          <w:sz w:val="28"/>
          <w:szCs w:val="28"/>
        </w:rPr>
        <w:t xml:space="preserve"> </w:t>
      </w:r>
      <w:r w:rsidRPr="005F6A0D">
        <w:rPr>
          <w:rFonts w:ascii="Times New Roman" w:hAnsi="Times New Roman" w:cs="Times New Roman"/>
          <w:sz w:val="28"/>
          <w:szCs w:val="28"/>
          <w:highlight w:val="yellow"/>
        </w:rPr>
        <w:t>предоставляется финансовая поддержка субъектов МСП, осуществляющих социально</w:t>
      </w:r>
      <w:r>
        <w:rPr>
          <w:rFonts w:ascii="Times New Roman" w:hAnsi="Times New Roman" w:cs="Times New Roman"/>
          <w:sz w:val="28"/>
          <w:szCs w:val="28"/>
          <w:highlight w:val="yellow"/>
        </w:rPr>
        <w:t>-</w:t>
      </w:r>
      <w:r w:rsidRPr="005F6A0D">
        <w:rPr>
          <w:rFonts w:ascii="Times New Roman" w:hAnsi="Times New Roman" w:cs="Times New Roman"/>
          <w:sz w:val="28"/>
          <w:szCs w:val="28"/>
          <w:highlight w:val="yellow"/>
        </w:rPr>
        <w:t>значимые виды деятельности, по одному или нескольким из следующих направлений по возмещению части затрат:</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аренду (субаренду) нежилых помещений;</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приобретение оборудования (основных средств) и лицензионных программных продуктов;</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оплату комму</w:t>
      </w:r>
      <w:r w:rsidR="00112F4C">
        <w:rPr>
          <w:rFonts w:ascii="Times New Roman" w:hAnsi="Times New Roman"/>
          <w:sz w:val="28"/>
          <w:szCs w:val="28"/>
        </w:rPr>
        <w:t>нальных услуг нежилых помещений;</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приобретение и (или) доставку кормов для сельскохозяйственных животных и птицы;</w:t>
      </w:r>
    </w:p>
    <w:p w:rsidR="00664797" w:rsidRPr="00FD5C02"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highlight w:val="yellow"/>
        </w:rPr>
      </w:pPr>
      <w:r w:rsidRPr="00664797">
        <w:rPr>
          <w:rFonts w:ascii="Times New Roman" w:hAnsi="Times New Roman"/>
          <w:sz w:val="28"/>
          <w:szCs w:val="28"/>
        </w:rPr>
        <w:t xml:space="preserve">на приобретение и (или) доставку муки для производства хлеба и </w:t>
      </w:r>
      <w:r w:rsidRPr="00FD5C02">
        <w:rPr>
          <w:rFonts w:ascii="Times New Roman" w:hAnsi="Times New Roman"/>
          <w:sz w:val="28"/>
          <w:szCs w:val="28"/>
          <w:highlight w:val="yellow"/>
        </w:rPr>
        <w:t>хлебобулочных изделий.</w:t>
      </w:r>
    </w:p>
    <w:p w:rsidR="005F6A0D" w:rsidRDefault="005F6A0D" w:rsidP="005F6A0D">
      <w:pPr>
        <w:autoSpaceDE w:val="0"/>
        <w:autoSpaceDN w:val="0"/>
        <w:adjustRightInd w:val="0"/>
        <w:spacing w:after="0" w:line="240" w:lineRule="auto"/>
        <w:jc w:val="both"/>
        <w:rPr>
          <w:rFonts w:ascii="Times New Roman" w:hAnsi="Times New Roman" w:cs="Times New Roman"/>
          <w:sz w:val="28"/>
          <w:szCs w:val="28"/>
        </w:rPr>
      </w:pPr>
      <w:r w:rsidRPr="00FD5C02">
        <w:rPr>
          <w:rFonts w:ascii="Times New Roman" w:eastAsia="Times New Roman" w:hAnsi="Times New Roman" w:cs="Times New Roman"/>
          <w:color w:val="000000" w:themeColor="text1"/>
          <w:sz w:val="28"/>
          <w:szCs w:val="28"/>
          <w:highlight w:val="yellow"/>
          <w:lang w:eastAsia="ru-RU"/>
        </w:rPr>
        <w:tab/>
        <w:t xml:space="preserve">В рамках реализации основного мероприятий «региональный проект </w:t>
      </w:r>
      <w:r w:rsidRPr="00FD5C02">
        <w:rPr>
          <w:rFonts w:ascii="Times New Roman" w:eastAsia="Times New Roman" w:hAnsi="Times New Roman" w:cs="Times New Roman"/>
          <w:color w:val="000000" w:themeColor="text1"/>
          <w:sz w:val="28"/>
          <w:szCs w:val="28"/>
          <w:highlight w:val="yellow"/>
        </w:rPr>
        <w:t xml:space="preserve">«Создание условий для легкого старта и комфортного ведения бизнеса» </w:t>
      </w:r>
      <w:r w:rsidRPr="00FD5C02">
        <w:rPr>
          <w:rFonts w:ascii="Times New Roman" w:hAnsi="Times New Roman" w:cs="Times New Roman"/>
          <w:sz w:val="28"/>
          <w:szCs w:val="28"/>
          <w:highlight w:val="yellow"/>
        </w:rPr>
        <w:t xml:space="preserve">предоставляется финансовая поддержка субъектов МСП </w:t>
      </w:r>
      <w:r w:rsidRPr="00FD5C02">
        <w:rPr>
          <w:rFonts w:ascii="Times New Roman" w:hAnsi="Times New Roman"/>
          <w:sz w:val="28"/>
          <w:szCs w:val="28"/>
          <w:highlight w:val="yellow"/>
        </w:rPr>
        <w:t>(впервые зарегистрированным и действующим менее 1 года)</w:t>
      </w:r>
      <w:r w:rsidRPr="00FD5C02">
        <w:rPr>
          <w:rFonts w:ascii="Times New Roman" w:hAnsi="Times New Roman" w:cs="Times New Roman"/>
          <w:sz w:val="28"/>
          <w:szCs w:val="28"/>
          <w:highlight w:val="yellow"/>
        </w:rPr>
        <w:t xml:space="preserve">, осуществляющих </w:t>
      </w:r>
      <w:r w:rsidRPr="005F6A0D">
        <w:rPr>
          <w:rFonts w:ascii="Times New Roman" w:hAnsi="Times New Roman" w:cs="Times New Roman"/>
          <w:sz w:val="28"/>
          <w:szCs w:val="28"/>
          <w:highlight w:val="yellow"/>
        </w:rPr>
        <w:lastRenderedPageBreak/>
        <w:t>социально</w:t>
      </w:r>
      <w:r>
        <w:rPr>
          <w:rFonts w:ascii="Times New Roman" w:hAnsi="Times New Roman" w:cs="Times New Roman"/>
          <w:sz w:val="28"/>
          <w:szCs w:val="28"/>
          <w:highlight w:val="yellow"/>
        </w:rPr>
        <w:t>-</w:t>
      </w:r>
      <w:r w:rsidRPr="005F6A0D">
        <w:rPr>
          <w:rFonts w:ascii="Times New Roman" w:hAnsi="Times New Roman" w:cs="Times New Roman"/>
          <w:sz w:val="28"/>
          <w:szCs w:val="28"/>
          <w:highlight w:val="yellow"/>
        </w:rPr>
        <w:t>значимые виды деятельности, по одному или нескольким из следующих направлений по возмещению части затрат:</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государственную регистрацию юридического лица и индивидуального предпринимателя;</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аренду (субаренду) нежилых помещений;</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оплату коммунальных услуг нежилых помещений;</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приобретение основных средств (оборудование, оргтехника);</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приобретение инвентаря производственного назначения;</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рекламу;</w:t>
      </w:r>
    </w:p>
    <w:p w:rsidR="00664797" w:rsidRP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выплаты по передаче прав на франшизу (паушальный взнос);</w:t>
      </w:r>
    </w:p>
    <w:p w:rsidR="00664797" w:rsidRDefault="00664797" w:rsidP="00664797">
      <w:pPr>
        <w:shd w:val="clear" w:color="auto" w:fill="FFFF00"/>
        <w:autoSpaceDE w:val="0"/>
        <w:autoSpaceDN w:val="0"/>
        <w:adjustRightInd w:val="0"/>
        <w:spacing w:after="0" w:line="240" w:lineRule="auto"/>
        <w:ind w:firstLine="540"/>
        <w:jc w:val="both"/>
        <w:rPr>
          <w:rFonts w:ascii="Times New Roman" w:hAnsi="Times New Roman"/>
          <w:sz w:val="28"/>
          <w:szCs w:val="28"/>
        </w:rPr>
      </w:pPr>
      <w:r w:rsidRPr="00664797">
        <w:rPr>
          <w:rFonts w:ascii="Times New Roman" w:hAnsi="Times New Roman"/>
          <w:sz w:val="28"/>
          <w:szCs w:val="28"/>
        </w:rPr>
        <w:t>на ремонтные работы в нежилых помещениях, выполняемые при подготовке помещений к эксплуатации.</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15601A">
        <w:rPr>
          <w:rFonts w:ascii="Times New Roman" w:eastAsia="Times New Roman" w:hAnsi="Times New Roman" w:cs="Times New Roman"/>
          <w:color w:val="000000" w:themeColor="text1"/>
          <w:sz w:val="28"/>
          <w:szCs w:val="28"/>
          <w:lang w:eastAsia="ru-RU"/>
        </w:rPr>
        <w:t xml:space="preserve">Социально-значимыми видами </w:t>
      </w:r>
      <w:r w:rsidRPr="00793C65">
        <w:rPr>
          <w:rFonts w:ascii="Times New Roman" w:eastAsia="Times New Roman" w:hAnsi="Times New Roman" w:cs="Times New Roman"/>
          <w:sz w:val="28"/>
          <w:szCs w:val="28"/>
          <w:lang w:eastAsia="ru-RU"/>
        </w:rPr>
        <w:t xml:space="preserve">деятельности </w:t>
      </w:r>
      <w:r w:rsidRPr="00793C65">
        <w:rPr>
          <w:rFonts w:ascii="Times New Roman" w:hAnsi="Times New Roman" w:cs="Times New Roman"/>
          <w:sz w:val="28"/>
          <w:szCs w:val="28"/>
        </w:rPr>
        <w:t>в соответствии с Общероссийским классификатором видов экономической деятельности ОК 029-2014 (КДЕС РЕД. 2) и входящие в них подгруппы являются:</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hAnsi="Times New Roman" w:cs="Times New Roman"/>
          <w:sz w:val="28"/>
          <w:szCs w:val="28"/>
        </w:rPr>
        <w:t>01.11 Выращивание зерновых (кроме риса), зернобобовых культур и семян масличных культур;</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hAnsi="Times New Roman" w:cs="Times New Roman"/>
          <w:sz w:val="28"/>
          <w:szCs w:val="28"/>
        </w:rPr>
        <w:t>01.13 Выращивание овощей, бахчевых, корнеплодных и клубнеплодных культур, грибов и трюфелей;</w:t>
      </w:r>
    </w:p>
    <w:p w:rsidR="00C44E84" w:rsidRPr="00793C65" w:rsidRDefault="00C44E84" w:rsidP="00C44E84">
      <w:pPr>
        <w:spacing w:after="0" w:line="240" w:lineRule="auto"/>
        <w:ind w:firstLine="709"/>
        <w:jc w:val="both"/>
        <w:rPr>
          <w:rFonts w:ascii="Times New Roman" w:hAnsi="Times New Roman" w:cs="Times New Roman"/>
          <w:sz w:val="28"/>
          <w:szCs w:val="28"/>
        </w:rPr>
      </w:pPr>
      <w:r w:rsidRPr="00793C65">
        <w:rPr>
          <w:rFonts w:ascii="Times New Roman" w:hAnsi="Times New Roman" w:cs="Times New Roman"/>
          <w:sz w:val="28"/>
          <w:szCs w:val="28"/>
        </w:rPr>
        <w:t>01.3 Выращивание рассады;</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01.41 Разведение молочного крупного рогатого скота, производство сырого молока;</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eastAsia="Calibri" w:hAnsi="Times New Roman" w:cs="Times New Roman"/>
          <w:sz w:val="28"/>
          <w:szCs w:val="28"/>
        </w:rPr>
        <w:t>01.42</w:t>
      </w:r>
      <w:r w:rsidRPr="00793C65">
        <w:rPr>
          <w:rFonts w:ascii="Times New Roman" w:hAnsi="Times New Roman" w:cs="Times New Roman"/>
          <w:sz w:val="28"/>
          <w:szCs w:val="28"/>
        </w:rPr>
        <w:t xml:space="preserve"> Разведение прочих пород крупного рогатого скота и буйволов, производство спермы;</w:t>
      </w:r>
    </w:p>
    <w:p w:rsidR="00C44E84" w:rsidRPr="00793C65" w:rsidRDefault="00C44E84" w:rsidP="00C44E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93C65">
        <w:rPr>
          <w:rFonts w:ascii="Times New Roman" w:hAnsi="Times New Roman" w:cs="Times New Roman"/>
          <w:sz w:val="28"/>
          <w:szCs w:val="28"/>
        </w:rPr>
        <w:t>01.43 Разведение лошадей и прочих животных семейства лошадиных отряда непарнокопытных</w:t>
      </w:r>
      <w:r w:rsidRPr="00793C65">
        <w:rPr>
          <w:rFonts w:ascii="Times New Roman" w:eastAsia="Calibri" w:hAnsi="Times New Roman" w:cs="Times New Roman"/>
          <w:sz w:val="28"/>
          <w:szCs w:val="28"/>
        </w:rPr>
        <w:t>;</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eastAsia="Calibri" w:hAnsi="Times New Roman" w:cs="Times New Roman"/>
          <w:sz w:val="28"/>
          <w:szCs w:val="28"/>
        </w:rPr>
        <w:t xml:space="preserve">01.45 </w:t>
      </w:r>
      <w:r w:rsidRPr="00793C65">
        <w:rPr>
          <w:rFonts w:ascii="Times New Roman" w:hAnsi="Times New Roman" w:cs="Times New Roman"/>
          <w:sz w:val="28"/>
          <w:szCs w:val="28"/>
        </w:rPr>
        <w:t>Разведение овец и коз;</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hAnsi="Times New Roman" w:cs="Times New Roman"/>
          <w:sz w:val="28"/>
          <w:szCs w:val="28"/>
        </w:rPr>
        <w:t>01.46 Разведение свиней;</w:t>
      </w:r>
    </w:p>
    <w:p w:rsidR="00C44E84" w:rsidRPr="00793C65" w:rsidRDefault="00C44E84" w:rsidP="00C44E84">
      <w:pPr>
        <w:autoSpaceDE w:val="0"/>
        <w:autoSpaceDN w:val="0"/>
        <w:adjustRightInd w:val="0"/>
        <w:spacing w:after="0" w:line="240" w:lineRule="auto"/>
        <w:ind w:firstLine="708"/>
        <w:jc w:val="both"/>
        <w:rPr>
          <w:rFonts w:ascii="Times New Roman" w:hAnsi="Times New Roman" w:cs="Times New Roman"/>
          <w:sz w:val="28"/>
          <w:szCs w:val="28"/>
        </w:rPr>
      </w:pPr>
      <w:r w:rsidRPr="00793C65">
        <w:rPr>
          <w:rFonts w:ascii="Times New Roman" w:hAnsi="Times New Roman" w:cs="Times New Roman"/>
          <w:sz w:val="28"/>
          <w:szCs w:val="28"/>
        </w:rPr>
        <w:t>01.47 Разведение сельскохозяйственной птицы;</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01.49.1 Пчеловодство;</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01.49.2 Разведение кроликов и прочих пушных зверей на фермах;</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01.49.4 Разведение оленей;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01.61 Предоставление услуг в области растениеводства;</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01.62 Предоставление услуг в области животноводства;</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02. Лесоводство и лесозаготовки;</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03.12 Рыболовство пресноводное;</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03.21.4 Воспроизводство морских биоресурсов искусственное;</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03.22 Рыбоводство пресноводное;</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10 Производство пищевых продуктов (кроме производства подакцизных товаров);</w:t>
      </w:r>
    </w:p>
    <w:p w:rsidR="00C44E84" w:rsidRPr="00793C65" w:rsidRDefault="00C44E84" w:rsidP="00C44E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3C65">
        <w:rPr>
          <w:rFonts w:ascii="Times New Roman" w:eastAsia="Calibri" w:hAnsi="Times New Roman" w:cs="Times New Roman"/>
          <w:sz w:val="28"/>
          <w:szCs w:val="28"/>
        </w:rPr>
        <w:t>14 Производство одежды;</w:t>
      </w:r>
    </w:p>
    <w:p w:rsidR="00C44E84" w:rsidRPr="00793C65" w:rsidRDefault="00C44E84" w:rsidP="00C44E84">
      <w:pPr>
        <w:pStyle w:val="ConsPlusNormal"/>
        <w:ind w:firstLine="709"/>
        <w:jc w:val="both"/>
        <w:rPr>
          <w:rFonts w:ascii="Times New Roman" w:eastAsia="Arial Unicode MS" w:hAnsi="Times New Roman" w:cs="Times New Roman"/>
          <w:sz w:val="28"/>
          <w:szCs w:val="28"/>
        </w:rPr>
      </w:pPr>
      <w:r w:rsidRPr="00793C65">
        <w:rPr>
          <w:rFonts w:ascii="Times New Roman" w:eastAsia="Arial Unicode MS" w:hAnsi="Times New Roman" w:cs="Times New Roman"/>
          <w:sz w:val="28"/>
          <w:szCs w:val="28"/>
        </w:rPr>
        <w:t>15.2 Производство обуви;</w:t>
      </w:r>
    </w:p>
    <w:p w:rsidR="00C44E84" w:rsidRPr="00793C65" w:rsidRDefault="00C44E84" w:rsidP="00C44E84">
      <w:pPr>
        <w:pStyle w:val="ConsPlusNormal"/>
        <w:ind w:firstLine="709"/>
        <w:jc w:val="both"/>
        <w:rPr>
          <w:rFonts w:ascii="Times New Roman" w:eastAsia="Arial Unicode MS" w:hAnsi="Times New Roman" w:cs="Times New Roman"/>
          <w:sz w:val="28"/>
          <w:szCs w:val="28"/>
        </w:rPr>
      </w:pPr>
      <w:r w:rsidRPr="00793C65">
        <w:rPr>
          <w:rFonts w:ascii="Times New Roman" w:eastAsia="Arial Unicode MS" w:hAnsi="Times New Roman" w:cs="Times New Roman"/>
          <w:sz w:val="28"/>
          <w:szCs w:val="28"/>
        </w:rPr>
        <w:t xml:space="preserve">16 Обработка древесины и производство изделий из дерева и пробки, кроме мебели, производство изделий из соломки и материалов </w:t>
      </w:r>
      <w:r w:rsidRPr="00793C65">
        <w:rPr>
          <w:rFonts w:ascii="Times New Roman" w:eastAsia="Arial Unicode MS" w:hAnsi="Times New Roman" w:cs="Times New Roman"/>
          <w:sz w:val="28"/>
          <w:szCs w:val="28"/>
        </w:rPr>
        <w:br/>
      </w:r>
      <w:r w:rsidRPr="00793C65">
        <w:rPr>
          <w:rFonts w:ascii="Times New Roman" w:eastAsia="Arial Unicode MS" w:hAnsi="Times New Roman" w:cs="Times New Roman"/>
          <w:sz w:val="28"/>
          <w:szCs w:val="28"/>
        </w:rPr>
        <w:lastRenderedPageBreak/>
        <w:t>для плетения;</w:t>
      </w:r>
    </w:p>
    <w:p w:rsidR="00C44E84" w:rsidRPr="00793C65" w:rsidRDefault="00C44E84" w:rsidP="00C44E84">
      <w:pPr>
        <w:pStyle w:val="ConsPlusNormal"/>
        <w:ind w:firstLine="709"/>
        <w:jc w:val="both"/>
        <w:rPr>
          <w:rFonts w:ascii="Times New Roman" w:eastAsia="Arial Unicode MS" w:hAnsi="Times New Roman" w:cs="Times New Roman"/>
          <w:sz w:val="28"/>
          <w:szCs w:val="28"/>
        </w:rPr>
      </w:pPr>
      <w:r w:rsidRPr="00793C65">
        <w:rPr>
          <w:rFonts w:ascii="Times New Roman" w:eastAsia="Arial Unicode MS" w:hAnsi="Times New Roman" w:cs="Times New Roman"/>
          <w:sz w:val="28"/>
          <w:szCs w:val="28"/>
        </w:rPr>
        <w:t>23.3 Производство строительных керамических материалов;</w:t>
      </w:r>
    </w:p>
    <w:p w:rsidR="00C44E84" w:rsidRPr="00793C65" w:rsidRDefault="00C44E84" w:rsidP="00C44E84">
      <w:pPr>
        <w:pStyle w:val="ConsPlusNormal"/>
        <w:ind w:firstLine="709"/>
        <w:jc w:val="both"/>
        <w:rPr>
          <w:rFonts w:ascii="Times New Roman" w:eastAsia="Arial Unicode MS" w:hAnsi="Times New Roman" w:cs="Times New Roman"/>
          <w:sz w:val="28"/>
          <w:szCs w:val="28"/>
        </w:rPr>
      </w:pPr>
      <w:r w:rsidRPr="00793C65">
        <w:rPr>
          <w:rFonts w:ascii="Times New Roman" w:eastAsia="Arial Unicode MS" w:hAnsi="Times New Roman" w:cs="Times New Roman"/>
          <w:sz w:val="28"/>
          <w:szCs w:val="28"/>
        </w:rPr>
        <w:t>23.7 Резка, обработка и отделка камня;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 xml:space="preserve">25.1 Производство строительных металлических конструкций </w:t>
      </w:r>
      <w:r w:rsidRPr="00793C65">
        <w:rPr>
          <w:rFonts w:ascii="Times New Roman" w:hAnsi="Times New Roman" w:cs="Times New Roman"/>
          <w:sz w:val="28"/>
          <w:szCs w:val="28"/>
        </w:rPr>
        <w:br/>
        <w:t>и изделий;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25.5 Ковка, прессование, штамповка и профилирование; изготовление изделий методом порошковой металлургии;</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25.6 Обработка металлов и нанесение покрытий на металлы; механическая обработка металлов;</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25.72 Производство замков и петель;</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25.99.3 Изготовление готовых металлических изделий хозяйственного назначения по индивидуальному заказу населения;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31 Производство мебели;</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32.99.8 Производство изделий народных художественных промыслов;</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33.12 Ремонт машин и оборудования;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38 Сбор, обработка и утилизация отходов; обработка вторичного сырья;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41.2 Строительство жилых и нежилых зданий;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43.21 Производство электромонтажных работ;</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45.2 Техническое обслуживание и ремонт автотранспортных средств;</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 xml:space="preserve">45.40.5 Техническое обслуживание и ремонт мотоциклов </w:t>
      </w:r>
      <w:r w:rsidRPr="00793C65">
        <w:rPr>
          <w:rFonts w:ascii="Times New Roman" w:hAnsi="Times New Roman" w:cs="Times New Roman"/>
          <w:sz w:val="28"/>
          <w:szCs w:val="28"/>
        </w:rPr>
        <w:br/>
        <w:t xml:space="preserve">и </w:t>
      </w:r>
      <w:proofErr w:type="spellStart"/>
      <w:r w:rsidRPr="00793C65">
        <w:rPr>
          <w:rFonts w:ascii="Times New Roman" w:hAnsi="Times New Roman" w:cs="Times New Roman"/>
          <w:sz w:val="28"/>
          <w:szCs w:val="28"/>
        </w:rPr>
        <w:t>мототранспортных</w:t>
      </w:r>
      <w:proofErr w:type="spellEnd"/>
      <w:r w:rsidRPr="00793C65">
        <w:rPr>
          <w:rFonts w:ascii="Times New Roman" w:hAnsi="Times New Roman" w:cs="Times New Roman"/>
          <w:sz w:val="28"/>
          <w:szCs w:val="28"/>
        </w:rPr>
        <w:t xml:space="preserve"> средств;</w:t>
      </w:r>
    </w:p>
    <w:p w:rsidR="00C44E84" w:rsidRPr="00A20ED3" w:rsidRDefault="00C44E84" w:rsidP="00C44E84">
      <w:pPr>
        <w:pStyle w:val="ConsPlusNormal"/>
        <w:ind w:firstLine="709"/>
        <w:jc w:val="both"/>
        <w:rPr>
          <w:rFonts w:ascii="Times New Roman" w:hAnsi="Times New Roman" w:cs="Times New Roman"/>
          <w:color w:val="000000" w:themeColor="text1"/>
          <w:sz w:val="28"/>
          <w:szCs w:val="28"/>
        </w:rPr>
      </w:pPr>
      <w:r w:rsidRPr="00793C65">
        <w:rPr>
          <w:rFonts w:ascii="Times New Roman" w:hAnsi="Times New Roman" w:cs="Times New Roman"/>
          <w:sz w:val="28"/>
          <w:szCs w:val="28"/>
        </w:rPr>
        <w:t xml:space="preserve">47.1 Торговля розничная в неспециализированных магазинах (кроме торговли товарами подакцизной группы) распространяется на финансовую поддержку в форме субсидий, предоставляемую по следующим </w:t>
      </w:r>
      <w:r w:rsidRPr="00A20ED3">
        <w:rPr>
          <w:rFonts w:ascii="Times New Roman" w:hAnsi="Times New Roman" w:cs="Times New Roman"/>
          <w:color w:val="000000" w:themeColor="text1"/>
          <w:sz w:val="28"/>
          <w:szCs w:val="28"/>
        </w:rPr>
        <w:t>направлениям:</w:t>
      </w:r>
    </w:p>
    <w:p w:rsidR="00C44E84" w:rsidRPr="00A20ED3" w:rsidRDefault="00C44E84" w:rsidP="00C44E84">
      <w:pPr>
        <w:pStyle w:val="af0"/>
        <w:tabs>
          <w:tab w:val="left" w:pos="17294"/>
          <w:tab w:val="left" w:pos="19845"/>
        </w:tabs>
        <w:ind w:left="0" w:firstLine="709"/>
        <w:jc w:val="both"/>
        <w:rPr>
          <w:rFonts w:ascii="Times New Roman" w:hAnsi="Times New Roman"/>
          <w:color w:val="000000" w:themeColor="text1"/>
          <w:sz w:val="28"/>
          <w:szCs w:val="28"/>
        </w:rPr>
      </w:pPr>
      <w:r w:rsidRPr="00A20ED3">
        <w:rPr>
          <w:rFonts w:ascii="Times New Roman" w:hAnsi="Times New Roman"/>
          <w:color w:val="000000" w:themeColor="text1"/>
          <w:sz w:val="28"/>
          <w:szCs w:val="28"/>
        </w:rPr>
        <w:t>возмещение части затрат, связанных с доставкой продуктов питания в труднодоступные и отдаленные местности Ханты-Мансийского района;</w:t>
      </w:r>
    </w:p>
    <w:p w:rsidR="00C44E84" w:rsidRPr="00A20ED3" w:rsidRDefault="00C44E84" w:rsidP="00C44E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0033F">
        <w:rPr>
          <w:rFonts w:ascii="Times New Roman" w:hAnsi="Times New Roman" w:cs="Times New Roman"/>
          <w:color w:val="000000" w:themeColor="text1"/>
          <w:sz w:val="28"/>
          <w:szCs w:val="28"/>
          <w:highlight w:val="yellow"/>
        </w:rPr>
        <w:t xml:space="preserve">возмещение части затрат, связанных со строительством объектов недвижимого имущества для целей осуществления предпринимательской деятельности в сфере торговли </w:t>
      </w:r>
      <w:r w:rsidRPr="0070033F">
        <w:rPr>
          <w:rFonts w:ascii="Times New Roman" w:hAnsi="Times New Roman"/>
          <w:color w:val="000000" w:themeColor="text1"/>
          <w:sz w:val="28"/>
          <w:szCs w:val="28"/>
          <w:highlight w:val="yellow"/>
        </w:rPr>
        <w:t>(за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r w:rsidRPr="0070033F">
        <w:rPr>
          <w:rFonts w:ascii="Times New Roman" w:hAnsi="Times New Roman" w:cs="Times New Roman"/>
          <w:color w:val="000000" w:themeColor="text1"/>
          <w:sz w:val="28"/>
          <w:szCs w:val="28"/>
          <w:highlight w:val="yellow"/>
        </w:rPr>
        <w:t>;</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49.31.21 Регулярные перевозки пассажиров автобусами в городском и пригородном сообщении;</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52.21.24 Деятельность стоянок для транспортных средств;</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55 Деятельность по предоставлению мест для временного проживания;</w:t>
      </w:r>
    </w:p>
    <w:p w:rsidR="00C44E84" w:rsidRPr="00793C65" w:rsidRDefault="00C44E84" w:rsidP="00C44E84">
      <w:pPr>
        <w:pStyle w:val="ConsPlusNormal"/>
        <w:ind w:firstLine="709"/>
        <w:jc w:val="both"/>
        <w:rPr>
          <w:rFonts w:ascii="Times New Roman" w:hAnsi="Times New Roman" w:cs="Times New Roman"/>
        </w:rPr>
      </w:pPr>
      <w:r w:rsidRPr="00793C65">
        <w:rPr>
          <w:rFonts w:ascii="Times New Roman" w:hAnsi="Times New Roman" w:cs="Times New Roman"/>
          <w:sz w:val="28"/>
          <w:szCs w:val="28"/>
        </w:rPr>
        <w:t>56.10 Деятельность ресторанов и услуги по доставке продуктов питания (</w:t>
      </w:r>
      <w:r w:rsidRPr="00793C65">
        <w:rPr>
          <w:rFonts w:ascii="Times New Roman" w:eastAsia="Calibri" w:hAnsi="Times New Roman" w:cs="Times New Roman"/>
          <w:sz w:val="28"/>
          <w:szCs w:val="28"/>
        </w:rPr>
        <w:t>кроме деятельности баров, ресторанов)</w:t>
      </w:r>
      <w:r w:rsidRPr="00793C65">
        <w:rPr>
          <w:rFonts w:ascii="Times New Roman" w:hAnsi="Times New Roman" w:cs="Times New Roman"/>
          <w:sz w:val="28"/>
          <w:szCs w:val="28"/>
        </w:rPr>
        <w:t>;</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63 Деятельность в области информационных технологий;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74.20 Деятельность в области фотографии;</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75.00 Деятельность ветеринарная;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lastRenderedPageBreak/>
        <w:t>77.21 Прокат и аренда товаров для отдыха и спортивных товаров;</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78 Деятельность по трудоустройству и подбору персонала;</w:t>
      </w:r>
    </w:p>
    <w:p w:rsidR="00C44E84" w:rsidRPr="00793C65" w:rsidRDefault="00C44E84" w:rsidP="00C44E84">
      <w:pPr>
        <w:pStyle w:val="ConsPlusNormal"/>
        <w:tabs>
          <w:tab w:val="left" w:pos="709"/>
        </w:tabs>
        <w:ind w:firstLine="709"/>
        <w:jc w:val="both"/>
        <w:rPr>
          <w:rFonts w:ascii="Times New Roman" w:hAnsi="Times New Roman" w:cs="Times New Roman"/>
          <w:sz w:val="28"/>
          <w:szCs w:val="28"/>
        </w:rPr>
      </w:pPr>
      <w:r w:rsidRPr="00793C65">
        <w:rPr>
          <w:rFonts w:ascii="Times New Roman" w:hAnsi="Times New Roman" w:cs="Times New Roman"/>
          <w:sz w:val="28"/>
          <w:szCs w:val="28"/>
        </w:rPr>
        <w:t>79.90.2 Деятельность по предоставлению экскурсионных туристических услуг;</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81 Деятельность по обслуживанию зданий и территорий;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85 Образование;</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86 Деятельность в области здравоохранения;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87 Деятельность по уходу с обеспечением проживания;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88 Предоставление социальных услуг без обеспечения проживания;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90.03 Деятельность в области художественного творчества;</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93 Деятельность в области спорта, отдыха и развлечений;</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95 Ремонт компьютеров, предметов личного потребления и хозяйственно-бытового назначения;</w:t>
      </w:r>
    </w:p>
    <w:p w:rsidR="00C44E84" w:rsidRPr="00793C65" w:rsidRDefault="00C44E84" w:rsidP="00C44E84">
      <w:pPr>
        <w:pStyle w:val="ConsPlusNormal"/>
        <w:ind w:firstLine="709"/>
        <w:jc w:val="both"/>
        <w:rPr>
          <w:rFonts w:ascii="Times New Roman" w:hAnsi="Times New Roman" w:cs="Times New Roman"/>
          <w:sz w:val="28"/>
          <w:szCs w:val="28"/>
        </w:rPr>
      </w:pPr>
      <w:r w:rsidRPr="00793C65">
        <w:rPr>
          <w:rFonts w:ascii="Times New Roman" w:hAnsi="Times New Roman" w:cs="Times New Roman"/>
          <w:sz w:val="28"/>
          <w:szCs w:val="28"/>
        </w:rPr>
        <w:t>96.02.1 Предоставление парикмахерских услуг;</w:t>
      </w:r>
    </w:p>
    <w:p w:rsidR="00C44E84" w:rsidRPr="00793C65" w:rsidRDefault="00C44E84" w:rsidP="00C44E84">
      <w:pPr>
        <w:pStyle w:val="af0"/>
        <w:tabs>
          <w:tab w:val="left" w:pos="17294"/>
          <w:tab w:val="left" w:pos="19845"/>
        </w:tabs>
        <w:ind w:left="0" w:firstLine="709"/>
        <w:jc w:val="both"/>
        <w:rPr>
          <w:rFonts w:ascii="Times New Roman" w:eastAsia="Times New Roman" w:hAnsi="Times New Roman"/>
          <w:snapToGrid w:val="0"/>
          <w:sz w:val="28"/>
          <w:szCs w:val="28"/>
          <w:lang w:eastAsia="ru-RU"/>
        </w:rPr>
      </w:pPr>
      <w:r w:rsidRPr="00793C65">
        <w:rPr>
          <w:rFonts w:ascii="Times New Roman" w:hAnsi="Times New Roman"/>
          <w:sz w:val="28"/>
          <w:szCs w:val="28"/>
        </w:rPr>
        <w:t>96.03 Организация похорон и предоставление связанных с ними услуг.</w:t>
      </w:r>
    </w:p>
    <w:p w:rsidR="00F37C89" w:rsidRPr="00A83D86" w:rsidRDefault="00924A97" w:rsidP="00F37C8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Основное мероприятие</w:t>
      </w:r>
      <w:r w:rsidR="00244A61">
        <w:rPr>
          <w:rFonts w:ascii="Times New Roman" w:eastAsia="Times New Roman" w:hAnsi="Times New Roman" w:cs="Times New Roman"/>
          <w:color w:val="000000" w:themeColor="text1"/>
          <w:sz w:val="28"/>
          <w:szCs w:val="28"/>
          <w:lang w:eastAsia="ru-RU"/>
        </w:rPr>
        <w:t xml:space="preserve"> «</w:t>
      </w:r>
      <w:r w:rsidR="00F37C89" w:rsidRPr="00A83D86">
        <w:rPr>
          <w:rFonts w:ascii="Times New Roman" w:eastAsia="Times New Roman" w:hAnsi="Times New Roman" w:cs="Times New Roman"/>
          <w:color w:val="000000" w:themeColor="text1"/>
          <w:sz w:val="28"/>
          <w:szCs w:val="28"/>
          <w:lang w:eastAsia="ru-RU"/>
        </w:rPr>
        <w:t>региональн</w:t>
      </w:r>
      <w:r w:rsidR="00244A61">
        <w:rPr>
          <w:rFonts w:ascii="Times New Roman" w:eastAsia="Times New Roman" w:hAnsi="Times New Roman" w:cs="Times New Roman"/>
          <w:color w:val="000000" w:themeColor="text1"/>
          <w:sz w:val="28"/>
          <w:szCs w:val="28"/>
          <w:lang w:eastAsia="ru-RU"/>
        </w:rPr>
        <w:t>ый</w:t>
      </w:r>
      <w:r w:rsidR="00F37C89" w:rsidRPr="00A83D86">
        <w:rPr>
          <w:rFonts w:ascii="Times New Roman" w:eastAsia="Times New Roman" w:hAnsi="Times New Roman" w:cs="Times New Roman"/>
          <w:color w:val="000000" w:themeColor="text1"/>
          <w:sz w:val="28"/>
          <w:szCs w:val="28"/>
          <w:lang w:eastAsia="ru-RU"/>
        </w:rPr>
        <w:t xml:space="preserve"> проект «Популяризация предпринимательства» </w:t>
      </w:r>
      <w:r w:rsidRPr="00DC0472">
        <w:rPr>
          <w:rFonts w:ascii="Times New Roman" w:hAnsi="Times New Roman"/>
          <w:color w:val="000000" w:themeColor="text1"/>
          <w:sz w:val="28"/>
          <w:szCs w:val="28"/>
        </w:rPr>
        <w:t xml:space="preserve">реализуется в соответствии с Порядком, предусмотренным Федеральным законом от 05.04.2013 № 44-ФЗ </w:t>
      </w:r>
      <w:r w:rsidRPr="00DC0472">
        <w:rPr>
          <w:rFonts w:ascii="Times New Roman" w:hAnsi="Times New Roman"/>
          <w:color w:val="000000" w:themeColor="text1"/>
          <w:sz w:val="28"/>
          <w:szCs w:val="28"/>
        </w:rPr>
        <w:br/>
        <w:t xml:space="preserve">«О контрактной системе в сфере закупок товаров, работ, услуг </w:t>
      </w:r>
      <w:r w:rsidRPr="00DC0472">
        <w:rPr>
          <w:rFonts w:ascii="Times New Roman" w:hAnsi="Times New Roman"/>
          <w:color w:val="000000" w:themeColor="text1"/>
          <w:sz w:val="28"/>
          <w:szCs w:val="28"/>
        </w:rPr>
        <w:br/>
        <w:t xml:space="preserve">для обеспечения государственных и муниципальных нужд», а также </w:t>
      </w:r>
      <w:r w:rsidRPr="00DC0472">
        <w:rPr>
          <w:rFonts w:ascii="Times New Roman" w:hAnsi="Times New Roman"/>
          <w:color w:val="000000" w:themeColor="text1"/>
          <w:sz w:val="28"/>
          <w:szCs w:val="28"/>
        </w:rPr>
        <w:br/>
        <w:t>на принципах проектного управления</w:t>
      </w:r>
      <w:r>
        <w:rPr>
          <w:rFonts w:ascii="Times New Roman" w:hAnsi="Times New Roman"/>
          <w:color w:val="000000" w:themeColor="text1"/>
          <w:sz w:val="28"/>
          <w:szCs w:val="28"/>
        </w:rPr>
        <w:t xml:space="preserve"> и включает</w:t>
      </w:r>
      <w:r w:rsidR="00F37C89" w:rsidRPr="00A83D86">
        <w:rPr>
          <w:rFonts w:ascii="Times New Roman" w:eastAsia="Times New Roman" w:hAnsi="Times New Roman" w:cs="Times New Roman"/>
          <w:color w:val="000000" w:themeColor="text1"/>
          <w:sz w:val="28"/>
          <w:szCs w:val="28"/>
          <w:lang w:eastAsia="ru-RU"/>
        </w:rPr>
        <w:t>:</w:t>
      </w:r>
    </w:p>
    <w:p w:rsidR="00F37C89" w:rsidRPr="00A83D86" w:rsidRDefault="00F37C89" w:rsidP="00F37C8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A83D86">
        <w:rPr>
          <w:rFonts w:ascii="Times New Roman" w:hAnsi="Times New Roman" w:cs="Times New Roman"/>
          <w:color w:val="000000" w:themeColor="text1"/>
          <w:sz w:val="28"/>
          <w:szCs w:val="28"/>
        </w:rPr>
        <w:t>организаци</w:t>
      </w:r>
      <w:r w:rsidR="00924A97">
        <w:rPr>
          <w:rFonts w:ascii="Times New Roman" w:hAnsi="Times New Roman" w:cs="Times New Roman"/>
          <w:color w:val="000000" w:themeColor="text1"/>
          <w:sz w:val="28"/>
          <w:szCs w:val="28"/>
        </w:rPr>
        <w:t>ю</w:t>
      </w:r>
      <w:r w:rsidRPr="00A83D86">
        <w:rPr>
          <w:rFonts w:ascii="Times New Roman" w:hAnsi="Times New Roman" w:cs="Times New Roman"/>
          <w:color w:val="000000" w:themeColor="text1"/>
          <w:sz w:val="28"/>
          <w:szCs w:val="28"/>
        </w:rPr>
        <w:t xml:space="preserve"> мероприятий, направленных на популяризацию предпринимательства и института самозанятых граждан, а также создание положительного мнения о предпринимательской деятельности и вовлечение граждан в предпринимательскую деятельность;</w:t>
      </w:r>
    </w:p>
    <w:p w:rsidR="00F37C89" w:rsidRPr="00A83D86" w:rsidRDefault="00F37C89" w:rsidP="00F37C8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A83D86">
        <w:rPr>
          <w:rFonts w:ascii="Times New Roman" w:hAnsi="Times New Roman" w:cs="Times New Roman"/>
          <w:color w:val="000000" w:themeColor="text1"/>
          <w:sz w:val="28"/>
          <w:szCs w:val="28"/>
        </w:rPr>
        <w:t>проведение информационных кампаний, направленных на создание положительного образа предпринимателя и самозанятых граждан;</w:t>
      </w:r>
    </w:p>
    <w:p w:rsidR="00F37C89" w:rsidRPr="00A83D86" w:rsidRDefault="00F37C89" w:rsidP="00F37C8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A83D86">
        <w:rPr>
          <w:rFonts w:ascii="Times New Roman" w:hAnsi="Times New Roman" w:cs="Times New Roman"/>
          <w:color w:val="000000" w:themeColor="text1"/>
          <w:sz w:val="28"/>
          <w:szCs w:val="28"/>
        </w:rPr>
        <w:t>организаци</w:t>
      </w:r>
      <w:r w:rsidR="00924A97">
        <w:rPr>
          <w:rFonts w:ascii="Times New Roman" w:hAnsi="Times New Roman" w:cs="Times New Roman"/>
          <w:color w:val="000000" w:themeColor="text1"/>
          <w:sz w:val="28"/>
          <w:szCs w:val="28"/>
        </w:rPr>
        <w:t>ю</w:t>
      </w:r>
      <w:r w:rsidRPr="00A83D86">
        <w:rPr>
          <w:rFonts w:ascii="Times New Roman" w:hAnsi="Times New Roman" w:cs="Times New Roman"/>
          <w:color w:val="000000" w:themeColor="text1"/>
          <w:sz w:val="28"/>
          <w:szCs w:val="28"/>
        </w:rPr>
        <w:t xml:space="preserve"> муниципальных выставочно-ярмарочных мероприятий, а также организаци</w:t>
      </w:r>
      <w:r w:rsidR="00924A97">
        <w:rPr>
          <w:rFonts w:ascii="Times New Roman" w:hAnsi="Times New Roman" w:cs="Times New Roman"/>
          <w:color w:val="000000" w:themeColor="text1"/>
          <w:sz w:val="28"/>
          <w:szCs w:val="28"/>
        </w:rPr>
        <w:t>ю</w:t>
      </w:r>
      <w:r w:rsidRPr="00A83D86">
        <w:rPr>
          <w:rFonts w:ascii="Times New Roman" w:hAnsi="Times New Roman" w:cs="Times New Roman"/>
          <w:color w:val="000000" w:themeColor="text1"/>
          <w:sz w:val="28"/>
          <w:szCs w:val="28"/>
        </w:rPr>
        <w:t xml:space="preserve"> участия субъектов малого и среднего предпринимательства в межмуниципальных, региональных и межрегиональных выставочно-ярмарочных мероприятиях;</w:t>
      </w:r>
    </w:p>
    <w:p w:rsidR="00F37C89" w:rsidRPr="00DC0472" w:rsidRDefault="00F37C89" w:rsidP="00F37C8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DC0472">
        <w:rPr>
          <w:rFonts w:ascii="Times New Roman" w:hAnsi="Times New Roman" w:cs="Times New Roman"/>
          <w:color w:val="000000" w:themeColor="text1"/>
          <w:sz w:val="28"/>
          <w:szCs w:val="28"/>
        </w:rPr>
        <w:t>организаци</w:t>
      </w:r>
      <w:r w:rsidR="00924A97">
        <w:rPr>
          <w:rFonts w:ascii="Times New Roman" w:hAnsi="Times New Roman" w:cs="Times New Roman"/>
          <w:color w:val="000000" w:themeColor="text1"/>
          <w:sz w:val="28"/>
          <w:szCs w:val="28"/>
        </w:rPr>
        <w:t>ю</w:t>
      </w:r>
      <w:r w:rsidRPr="00DC0472">
        <w:rPr>
          <w:rFonts w:ascii="Times New Roman" w:hAnsi="Times New Roman" w:cs="Times New Roman"/>
          <w:color w:val="000000" w:themeColor="text1"/>
          <w:sz w:val="28"/>
          <w:szCs w:val="28"/>
        </w:rPr>
        <w:t xml:space="preserve"> обучающих мероприятий;</w:t>
      </w:r>
    </w:p>
    <w:p w:rsidR="00F37C89" w:rsidRPr="00DC0472" w:rsidRDefault="00F37C89" w:rsidP="00F37C8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DC0472">
        <w:rPr>
          <w:rFonts w:ascii="Times New Roman" w:hAnsi="Times New Roman" w:cs="Times New Roman"/>
          <w:color w:val="000000" w:themeColor="text1"/>
          <w:sz w:val="28"/>
          <w:szCs w:val="28"/>
        </w:rPr>
        <w:t>повышение информированности предпринимателей и граждан о возможностях для развития бизнеса и о существующих мерах и программах поддержки посредством проведения «круглых столов».</w:t>
      </w:r>
    </w:p>
    <w:p w:rsidR="000F34B8" w:rsidRPr="009821AD" w:rsidRDefault="00924A97" w:rsidP="000F34B8">
      <w:pPr>
        <w:pStyle w:val="a3"/>
        <w:ind w:firstLine="709"/>
        <w:jc w:val="both"/>
        <w:rPr>
          <w:rFonts w:ascii="Times New Roman" w:hAnsi="Times New Roman"/>
          <w:sz w:val="28"/>
          <w:szCs w:val="28"/>
        </w:rPr>
      </w:pPr>
      <w:r>
        <w:rPr>
          <w:rFonts w:ascii="Times New Roman" w:hAnsi="Times New Roman"/>
          <w:sz w:val="28"/>
          <w:szCs w:val="28"/>
        </w:rPr>
        <w:t>Основное м</w:t>
      </w:r>
      <w:r w:rsidR="000F34B8" w:rsidRPr="00C16A3B">
        <w:rPr>
          <w:rFonts w:ascii="Times New Roman" w:hAnsi="Times New Roman"/>
          <w:sz w:val="28"/>
          <w:szCs w:val="28"/>
        </w:rPr>
        <w:t>ероприятие «Предоставление имущества в аренду субъектам предпринимательства</w:t>
      </w:r>
      <w:r w:rsidR="000F34B8">
        <w:rPr>
          <w:rFonts w:ascii="Times New Roman" w:hAnsi="Times New Roman"/>
          <w:sz w:val="28"/>
          <w:szCs w:val="28"/>
        </w:rPr>
        <w:t>, самозанятым гражданам</w:t>
      </w:r>
      <w:r w:rsidR="000F34B8" w:rsidRPr="00C16A3B">
        <w:rPr>
          <w:rFonts w:ascii="Times New Roman" w:hAnsi="Times New Roman"/>
          <w:sz w:val="28"/>
          <w:szCs w:val="28"/>
        </w:rPr>
        <w:t>», реализуется в соответствии с Правилами оказания имущественной поддержки субъектам МСП</w:t>
      </w:r>
      <w:r w:rsidR="000F34B8">
        <w:rPr>
          <w:rFonts w:ascii="Times New Roman" w:hAnsi="Times New Roman"/>
          <w:sz w:val="28"/>
          <w:szCs w:val="28"/>
        </w:rPr>
        <w:t xml:space="preserve"> и </w:t>
      </w:r>
      <w:r w:rsidR="000F34B8" w:rsidRPr="005253D0">
        <w:rPr>
          <w:rFonts w:ascii="Times New Roman" w:hAnsi="Times New Roman"/>
          <w:sz w:val="28"/>
          <w:szCs w:val="28"/>
          <w:highlight w:val="yellow"/>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0F34B8" w:rsidRPr="005253D0">
        <w:rPr>
          <w:rFonts w:ascii="Times New Roman" w:hAnsi="Times New Roman"/>
          <w:sz w:val="28"/>
          <w:szCs w:val="28"/>
        </w:rPr>
        <w:t xml:space="preserve"> </w:t>
      </w:r>
      <w:r w:rsidR="000F34B8" w:rsidRPr="00C16A3B">
        <w:rPr>
          <w:rFonts w:ascii="Times New Roman" w:hAnsi="Times New Roman"/>
          <w:sz w:val="28"/>
          <w:szCs w:val="28"/>
        </w:rPr>
        <w:t xml:space="preserve">Ханты-Мансийского района, </w:t>
      </w:r>
      <w:r w:rsidR="000F34B8" w:rsidRPr="009821AD">
        <w:rPr>
          <w:rFonts w:ascii="Times New Roman" w:hAnsi="Times New Roman"/>
          <w:sz w:val="28"/>
          <w:szCs w:val="28"/>
        </w:rPr>
        <w:t xml:space="preserve">утвержденными постановлением администрации Ханты-Мансийского района от 02.09.2016 № 266. </w:t>
      </w:r>
    </w:p>
    <w:p w:rsidR="000F34B8" w:rsidRPr="008C661A" w:rsidRDefault="00924A97" w:rsidP="000F34B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Основное м</w:t>
      </w:r>
      <w:r w:rsidR="000F34B8" w:rsidRPr="008C661A">
        <w:rPr>
          <w:rFonts w:ascii="Times New Roman" w:hAnsi="Times New Roman" w:cs="Times New Roman"/>
          <w:color w:val="000000" w:themeColor="text1"/>
          <w:sz w:val="28"/>
          <w:szCs w:val="28"/>
        </w:rPr>
        <w:t>ероприятие «Повышение уровня информирования субъектов предпринимательства», реализуется в соответствии с Федеральным законом от 24.07.2007 № 209-ФЗ «О развитии малого и среднего предпринимательства в Российской Федерации», нормативными правовыми актами администрации Ханты-Мансийского района:</w:t>
      </w:r>
    </w:p>
    <w:p w:rsidR="000F34B8" w:rsidRPr="008C661A" w:rsidRDefault="000F34B8" w:rsidP="000F34B8">
      <w:pPr>
        <w:spacing w:after="0" w:line="240" w:lineRule="auto"/>
        <w:ind w:firstLine="708"/>
        <w:jc w:val="both"/>
        <w:rPr>
          <w:rFonts w:ascii="Times New Roman" w:hAnsi="Times New Roman" w:cs="Times New Roman"/>
          <w:color w:val="000000" w:themeColor="text1"/>
          <w:sz w:val="28"/>
          <w:szCs w:val="28"/>
        </w:rPr>
      </w:pPr>
      <w:r w:rsidRPr="008C661A">
        <w:rPr>
          <w:rFonts w:ascii="Times New Roman" w:hAnsi="Times New Roman" w:cs="Times New Roman"/>
          <w:color w:val="000000" w:themeColor="text1"/>
          <w:sz w:val="28"/>
          <w:szCs w:val="28"/>
        </w:rPr>
        <w:t>по обеспечению наполняемости функционирования официального сайта администрации Ханты-Мансийского района;</w:t>
      </w:r>
    </w:p>
    <w:p w:rsidR="000F34B8" w:rsidRPr="008C661A" w:rsidRDefault="000F34B8" w:rsidP="000F34B8">
      <w:pPr>
        <w:spacing w:after="0" w:line="240" w:lineRule="auto"/>
        <w:ind w:firstLine="708"/>
        <w:jc w:val="both"/>
        <w:rPr>
          <w:rFonts w:ascii="Times New Roman" w:hAnsi="Times New Roman" w:cs="Times New Roman"/>
          <w:color w:val="000000" w:themeColor="text1"/>
          <w:sz w:val="28"/>
          <w:szCs w:val="28"/>
        </w:rPr>
      </w:pPr>
      <w:r w:rsidRPr="008C661A">
        <w:rPr>
          <w:rFonts w:ascii="Times New Roman" w:hAnsi="Times New Roman" w:cs="Times New Roman"/>
          <w:color w:val="000000" w:themeColor="text1"/>
          <w:sz w:val="28"/>
          <w:szCs w:val="28"/>
        </w:rPr>
        <w:t>в соответствии с постановлением администрации Ханты-Мансийского района от 25.04.2013 № 102 «О создании Совета по развитию малого и среднего предпринимательства при администрации Ханты-Мансийского района»;</w:t>
      </w:r>
    </w:p>
    <w:p w:rsidR="003159DF" w:rsidRDefault="000F34B8" w:rsidP="000F34B8">
      <w:pPr>
        <w:pStyle w:val="a3"/>
        <w:ind w:firstLine="709"/>
        <w:jc w:val="both"/>
        <w:rPr>
          <w:rFonts w:ascii="Times New Roman" w:hAnsi="Times New Roman"/>
          <w:color w:val="000000" w:themeColor="text1"/>
          <w:sz w:val="28"/>
          <w:szCs w:val="28"/>
        </w:rPr>
      </w:pPr>
      <w:r w:rsidRPr="008C661A">
        <w:rPr>
          <w:rFonts w:ascii="Times New Roman" w:hAnsi="Times New Roman"/>
          <w:color w:val="000000" w:themeColor="text1"/>
          <w:sz w:val="28"/>
          <w:szCs w:val="28"/>
        </w:rPr>
        <w:t>в соответствии с постановлением администрации Ханты-Мансийского района от 01.04.2016 № 114 «Об утверждении стандартов качества муниципальных услуг, оказываемых муниципальным автономным учреждением Ханты-Мансийского района «Организационно-методический центр» по муниципальному заданию» на очередной финансовый год</w:t>
      </w:r>
      <w:r w:rsidR="003159DF">
        <w:rPr>
          <w:rFonts w:ascii="Times New Roman" w:hAnsi="Times New Roman"/>
          <w:color w:val="000000" w:themeColor="text1"/>
          <w:sz w:val="28"/>
          <w:szCs w:val="28"/>
        </w:rPr>
        <w:t>;</w:t>
      </w:r>
    </w:p>
    <w:p w:rsidR="000F34B8" w:rsidRPr="008C661A" w:rsidRDefault="003159DF" w:rsidP="003159DF">
      <w:pPr>
        <w:spacing w:after="0" w:line="240" w:lineRule="auto"/>
        <w:ind w:firstLine="708"/>
        <w:jc w:val="both"/>
        <w:rPr>
          <w:rFonts w:ascii="Times New Roman" w:hAnsi="Times New Roman"/>
          <w:color w:val="000000" w:themeColor="text1"/>
          <w:sz w:val="28"/>
          <w:szCs w:val="28"/>
        </w:rPr>
      </w:pPr>
      <w:r w:rsidRPr="002505D0">
        <w:rPr>
          <w:rFonts w:ascii="Times New Roman" w:hAnsi="Times New Roman"/>
          <w:color w:val="000000" w:themeColor="text1"/>
          <w:sz w:val="28"/>
          <w:szCs w:val="28"/>
          <w:highlight w:val="yellow"/>
        </w:rPr>
        <w:t>в соответствии с распоряжением администрации Ханты-Мансийского района от 08.02.2021 № 11</w:t>
      </w:r>
      <w:r w:rsidR="002505D0" w:rsidRPr="002505D0">
        <w:rPr>
          <w:rFonts w:ascii="Times New Roman" w:hAnsi="Times New Roman"/>
          <w:color w:val="000000" w:themeColor="text1"/>
          <w:sz w:val="28"/>
          <w:szCs w:val="28"/>
          <w:highlight w:val="yellow"/>
        </w:rPr>
        <w:t>8-р</w:t>
      </w:r>
      <w:r w:rsidRPr="002505D0">
        <w:rPr>
          <w:rFonts w:ascii="Times New Roman" w:hAnsi="Times New Roman"/>
          <w:color w:val="000000" w:themeColor="text1"/>
          <w:sz w:val="28"/>
          <w:szCs w:val="28"/>
          <w:highlight w:val="yellow"/>
        </w:rPr>
        <w:t xml:space="preserve"> «</w:t>
      </w:r>
      <w:r w:rsidR="002505D0" w:rsidRPr="002505D0">
        <w:rPr>
          <w:rFonts w:ascii="Times New Roman" w:hAnsi="Times New Roman"/>
          <w:color w:val="000000" w:themeColor="text1"/>
          <w:sz w:val="28"/>
          <w:szCs w:val="28"/>
          <w:highlight w:val="yellow"/>
        </w:rPr>
        <w:t>О предоставлении сведений</w:t>
      </w:r>
      <w:r w:rsidRPr="002505D0">
        <w:rPr>
          <w:rFonts w:ascii="Times New Roman" w:hAnsi="Times New Roman" w:cs="Times New Roman"/>
          <w:color w:val="000000" w:themeColor="text1"/>
          <w:sz w:val="28"/>
          <w:szCs w:val="28"/>
          <w:highlight w:val="yellow"/>
        </w:rPr>
        <w:t xml:space="preserve"> в</w:t>
      </w:r>
      <w:r w:rsidR="002505D0" w:rsidRPr="002505D0">
        <w:rPr>
          <w:rFonts w:ascii="Times New Roman" w:hAnsi="Times New Roman" w:cs="Times New Roman"/>
          <w:color w:val="000000" w:themeColor="text1"/>
          <w:sz w:val="28"/>
          <w:szCs w:val="28"/>
          <w:highlight w:val="yellow"/>
        </w:rPr>
        <w:t xml:space="preserve"> целях ведения е</w:t>
      </w:r>
      <w:r w:rsidRPr="002505D0">
        <w:rPr>
          <w:rFonts w:ascii="Times New Roman" w:hAnsi="Times New Roman" w:cs="Times New Roman"/>
          <w:color w:val="000000" w:themeColor="text1"/>
          <w:sz w:val="28"/>
          <w:szCs w:val="28"/>
          <w:highlight w:val="yellow"/>
        </w:rPr>
        <w:t>дин</w:t>
      </w:r>
      <w:r w:rsidR="002505D0" w:rsidRPr="002505D0">
        <w:rPr>
          <w:rFonts w:ascii="Times New Roman" w:hAnsi="Times New Roman" w:cs="Times New Roman"/>
          <w:color w:val="000000" w:themeColor="text1"/>
          <w:sz w:val="28"/>
          <w:szCs w:val="28"/>
          <w:highlight w:val="yellow"/>
        </w:rPr>
        <w:t>ого</w:t>
      </w:r>
      <w:r w:rsidRPr="002505D0">
        <w:rPr>
          <w:rFonts w:ascii="Times New Roman" w:hAnsi="Times New Roman" w:cs="Times New Roman"/>
          <w:color w:val="000000" w:themeColor="text1"/>
          <w:sz w:val="28"/>
          <w:szCs w:val="28"/>
          <w:highlight w:val="yellow"/>
        </w:rPr>
        <w:t xml:space="preserve"> реестр</w:t>
      </w:r>
      <w:r w:rsidR="002505D0" w:rsidRPr="002505D0">
        <w:rPr>
          <w:rFonts w:ascii="Times New Roman" w:hAnsi="Times New Roman" w:cs="Times New Roman"/>
          <w:color w:val="000000" w:themeColor="text1"/>
          <w:sz w:val="28"/>
          <w:szCs w:val="28"/>
          <w:highlight w:val="yellow"/>
        </w:rPr>
        <w:t>а</w:t>
      </w:r>
      <w:r w:rsidRPr="002505D0">
        <w:rPr>
          <w:rFonts w:ascii="Times New Roman" w:hAnsi="Times New Roman" w:cs="Times New Roman"/>
          <w:color w:val="000000" w:themeColor="text1"/>
          <w:sz w:val="28"/>
          <w:szCs w:val="28"/>
          <w:highlight w:val="yellow"/>
        </w:rPr>
        <w:t xml:space="preserve"> субъектов </w:t>
      </w:r>
      <w:r w:rsidR="002505D0" w:rsidRPr="002505D0">
        <w:rPr>
          <w:rFonts w:ascii="Times New Roman" w:hAnsi="Times New Roman" w:cs="Times New Roman"/>
          <w:color w:val="000000" w:themeColor="text1"/>
          <w:sz w:val="28"/>
          <w:szCs w:val="28"/>
          <w:highlight w:val="yellow"/>
        </w:rPr>
        <w:t>малого и среднего предпринимательства</w:t>
      </w:r>
      <w:r w:rsidRPr="002505D0">
        <w:rPr>
          <w:rFonts w:ascii="Times New Roman" w:hAnsi="Times New Roman" w:cs="Times New Roman"/>
          <w:color w:val="000000" w:themeColor="text1"/>
          <w:sz w:val="28"/>
          <w:szCs w:val="28"/>
          <w:highlight w:val="yellow"/>
        </w:rPr>
        <w:t xml:space="preserve"> – получателей поддержки</w:t>
      </w:r>
      <w:r w:rsidR="002505D0" w:rsidRPr="002505D0">
        <w:rPr>
          <w:rFonts w:ascii="Times New Roman" w:hAnsi="Times New Roman" w:cs="Times New Roman"/>
          <w:color w:val="000000" w:themeColor="text1"/>
          <w:sz w:val="28"/>
          <w:szCs w:val="28"/>
          <w:highlight w:val="yellow"/>
        </w:rPr>
        <w:t>»</w:t>
      </w:r>
      <w:r w:rsidR="000F34B8" w:rsidRPr="002505D0">
        <w:rPr>
          <w:rFonts w:ascii="Times New Roman" w:hAnsi="Times New Roman"/>
          <w:color w:val="000000" w:themeColor="text1"/>
          <w:sz w:val="28"/>
          <w:szCs w:val="28"/>
          <w:highlight w:val="yellow"/>
        </w:rPr>
        <w:t>.</w:t>
      </w:r>
    </w:p>
    <w:p w:rsidR="000F34B8" w:rsidRPr="00EC4A49" w:rsidRDefault="00924A97" w:rsidP="000F34B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w:t>
      </w:r>
      <w:r w:rsidR="000F34B8" w:rsidRPr="008C661A">
        <w:rPr>
          <w:rFonts w:ascii="Times New Roman" w:hAnsi="Times New Roman" w:cs="Times New Roman"/>
          <w:color w:val="000000" w:themeColor="text1"/>
          <w:sz w:val="28"/>
          <w:szCs w:val="28"/>
        </w:rPr>
        <w:t xml:space="preserve">ероприятие «Повышение уровня информирования субъектов </w:t>
      </w:r>
      <w:r w:rsidR="000F34B8" w:rsidRPr="00EC4A49">
        <w:rPr>
          <w:rFonts w:ascii="Times New Roman" w:hAnsi="Times New Roman" w:cs="Times New Roman"/>
          <w:color w:val="000000" w:themeColor="text1"/>
          <w:sz w:val="28"/>
          <w:szCs w:val="28"/>
        </w:rPr>
        <w:t>предпринимательства» включает предоставление консультационной и информационной поддержки субъектам МСП:</w:t>
      </w:r>
    </w:p>
    <w:p w:rsidR="000F34B8" w:rsidRPr="00EC4A49" w:rsidRDefault="000F34B8" w:rsidP="000F34B8">
      <w:pPr>
        <w:pStyle w:val="ConsPlusNormal"/>
        <w:ind w:firstLine="709"/>
        <w:jc w:val="both"/>
        <w:rPr>
          <w:rFonts w:ascii="Times New Roman" w:hAnsi="Times New Roman" w:cs="Times New Roman"/>
          <w:color w:val="000000" w:themeColor="text1"/>
          <w:sz w:val="28"/>
          <w:szCs w:val="28"/>
          <w:lang w:eastAsia="en-US"/>
        </w:rPr>
      </w:pPr>
      <w:r w:rsidRPr="00EC4A49">
        <w:rPr>
          <w:rFonts w:ascii="Times New Roman" w:hAnsi="Times New Roman" w:cs="Times New Roman"/>
          <w:color w:val="000000" w:themeColor="text1"/>
          <w:sz w:val="28"/>
          <w:szCs w:val="28"/>
          <w:lang w:eastAsia="en-US"/>
        </w:rPr>
        <w:t>правовую экспертизу документов, подготовку учредительных документов и изменений к ним, подготовку отчетности для предпринимателей в налоговые и прочие органы;</w:t>
      </w:r>
    </w:p>
    <w:p w:rsidR="000F34B8" w:rsidRPr="00EC4A49" w:rsidRDefault="000F34B8" w:rsidP="000F34B8">
      <w:pPr>
        <w:pStyle w:val="ConsPlusNormal"/>
        <w:ind w:firstLine="709"/>
        <w:jc w:val="both"/>
        <w:rPr>
          <w:rFonts w:ascii="Times New Roman" w:hAnsi="Times New Roman" w:cs="Times New Roman"/>
          <w:color w:val="000000" w:themeColor="text1"/>
          <w:sz w:val="28"/>
          <w:szCs w:val="28"/>
        </w:rPr>
      </w:pPr>
      <w:r w:rsidRPr="00EC4A49">
        <w:rPr>
          <w:rFonts w:ascii="Times New Roman" w:hAnsi="Times New Roman" w:cs="Times New Roman"/>
          <w:color w:val="000000" w:themeColor="text1"/>
          <w:sz w:val="28"/>
          <w:szCs w:val="28"/>
        </w:rPr>
        <w:t>формирование пакета конкурсной документации для участия в федеральных, региональных конкурсах;</w:t>
      </w:r>
    </w:p>
    <w:p w:rsidR="00A074A4" w:rsidRDefault="000F34B8" w:rsidP="000F34B8">
      <w:pPr>
        <w:pStyle w:val="ConsPlusNormal"/>
        <w:ind w:firstLine="709"/>
        <w:jc w:val="both"/>
        <w:rPr>
          <w:rFonts w:ascii="Times New Roman" w:hAnsi="Times New Roman" w:cs="Times New Roman"/>
          <w:color w:val="000000" w:themeColor="text1"/>
          <w:sz w:val="28"/>
          <w:szCs w:val="28"/>
        </w:rPr>
      </w:pPr>
      <w:r w:rsidRPr="00CE4194">
        <w:rPr>
          <w:rFonts w:ascii="Times New Roman" w:hAnsi="Times New Roman" w:cs="Times New Roman"/>
          <w:color w:val="000000" w:themeColor="text1"/>
          <w:sz w:val="28"/>
          <w:szCs w:val="28"/>
        </w:rPr>
        <w:t>консультирование, в рамках которого предоставляются консультации по вопросам ведения бизнеса</w:t>
      </w:r>
      <w:r w:rsidR="00A074A4">
        <w:rPr>
          <w:rFonts w:ascii="Times New Roman" w:hAnsi="Times New Roman" w:cs="Times New Roman"/>
          <w:color w:val="000000" w:themeColor="text1"/>
          <w:sz w:val="28"/>
          <w:szCs w:val="28"/>
        </w:rPr>
        <w:t>;</w:t>
      </w:r>
    </w:p>
    <w:p w:rsidR="000F34B8" w:rsidRPr="00CE4194" w:rsidRDefault="00A074A4" w:rsidP="000F34B8">
      <w:pPr>
        <w:pStyle w:val="ConsPlusNormal"/>
        <w:ind w:firstLine="709"/>
        <w:jc w:val="both"/>
        <w:rPr>
          <w:rFonts w:ascii="Times New Roman" w:hAnsi="Times New Roman" w:cs="Times New Roman"/>
          <w:color w:val="000000" w:themeColor="text1"/>
          <w:sz w:val="28"/>
          <w:szCs w:val="28"/>
        </w:rPr>
      </w:pPr>
      <w:r w:rsidRPr="00576756">
        <w:rPr>
          <w:rFonts w:ascii="Times New Roman" w:hAnsi="Times New Roman" w:cs="Times New Roman"/>
          <w:color w:val="000000" w:themeColor="text1"/>
          <w:sz w:val="28"/>
          <w:szCs w:val="28"/>
          <w:highlight w:val="yellow"/>
        </w:rPr>
        <w:t>информирование субъектов МСП по актуальным вопросам через официальный сайт администрации Ханты-Мансийского района, газету «Наш район», социальные сети и мессенджеры</w:t>
      </w:r>
      <w:r w:rsidR="000F34B8" w:rsidRPr="00576756">
        <w:rPr>
          <w:rFonts w:ascii="Times New Roman" w:hAnsi="Times New Roman" w:cs="Times New Roman"/>
          <w:color w:val="000000" w:themeColor="text1"/>
          <w:sz w:val="28"/>
          <w:szCs w:val="28"/>
          <w:highlight w:val="yellow"/>
        </w:rPr>
        <w:t>.</w:t>
      </w:r>
    </w:p>
    <w:p w:rsidR="00F37C89" w:rsidRPr="005B7551" w:rsidRDefault="00F37C89" w:rsidP="00F37C89">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5B7551">
        <w:rPr>
          <w:rFonts w:ascii="Times New Roman" w:eastAsia="Times New Roman" w:hAnsi="Times New Roman" w:cs="Times New Roman"/>
          <w:color w:val="000000" w:themeColor="text1"/>
          <w:sz w:val="28"/>
          <w:szCs w:val="28"/>
          <w:lang w:eastAsia="ru-RU"/>
        </w:rPr>
        <w:t>В рамках реализации основного мероприятия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r w:rsidRPr="005B7551">
        <w:rPr>
          <w:rFonts w:ascii="Times New Roman" w:eastAsia="Times New Roman" w:hAnsi="Times New Roman" w:cs="Times New Roman"/>
          <w:color w:val="000000" w:themeColor="text1"/>
          <w:sz w:val="28"/>
          <w:szCs w:val="28"/>
        </w:rPr>
        <w:t xml:space="preserve"> </w:t>
      </w:r>
      <w:r w:rsidRPr="005B7551">
        <w:rPr>
          <w:rFonts w:ascii="Times New Roman" w:eastAsia="Times New Roman" w:hAnsi="Times New Roman" w:cs="Times New Roman"/>
          <w:color w:val="000000" w:themeColor="text1"/>
          <w:sz w:val="28"/>
          <w:szCs w:val="28"/>
          <w:lang w:eastAsia="ru-RU"/>
        </w:rPr>
        <w:t xml:space="preserve">предусмотрена финансовая поддержка в </w:t>
      </w:r>
      <w:r w:rsidR="008C661A">
        <w:rPr>
          <w:rFonts w:ascii="Times New Roman" w:eastAsia="Times New Roman" w:hAnsi="Times New Roman" w:cs="Times New Roman"/>
          <w:color w:val="000000" w:themeColor="text1"/>
          <w:sz w:val="28"/>
          <w:szCs w:val="28"/>
          <w:lang w:eastAsia="ru-RU"/>
        </w:rPr>
        <w:t xml:space="preserve">2020 году в </w:t>
      </w:r>
      <w:r w:rsidRPr="005B7551">
        <w:rPr>
          <w:rFonts w:ascii="Times New Roman" w:eastAsia="Times New Roman" w:hAnsi="Times New Roman" w:cs="Times New Roman"/>
          <w:color w:val="000000" w:themeColor="text1"/>
          <w:sz w:val="28"/>
          <w:szCs w:val="28"/>
          <w:lang w:eastAsia="ru-RU"/>
        </w:rPr>
        <w:t xml:space="preserve">форме субсидий </w:t>
      </w:r>
      <w:r w:rsidRPr="005B7551">
        <w:rPr>
          <w:rFonts w:ascii="Times New Roman" w:eastAsia="Calibri" w:hAnsi="Times New Roman" w:cs="Times New Roman"/>
          <w:color w:val="000000" w:themeColor="text1"/>
          <w:sz w:val="28"/>
          <w:szCs w:val="28"/>
        </w:rPr>
        <w:t xml:space="preserve">на возмещение части затрат, </w:t>
      </w:r>
      <w:r w:rsidRPr="005B7551">
        <w:rPr>
          <w:rFonts w:ascii="Times New Roman" w:hAnsi="Times New Roman" w:cs="Times New Roman"/>
          <w:color w:val="000000" w:themeColor="text1"/>
          <w:sz w:val="28"/>
          <w:szCs w:val="28"/>
        </w:rPr>
        <w:t xml:space="preserve">в связи </w:t>
      </w:r>
      <w:r w:rsidRPr="005B7551">
        <w:rPr>
          <w:rFonts w:ascii="Times New Roman" w:eastAsia="Calibri" w:hAnsi="Times New Roman" w:cs="Times New Roman"/>
          <w:color w:val="000000" w:themeColor="text1"/>
          <w:sz w:val="28"/>
          <w:szCs w:val="28"/>
        </w:rPr>
        <w:t>с осуществлением субъектом МСП на территории Ханты-Мансийского района</w:t>
      </w:r>
      <w:r w:rsidRPr="005B7551">
        <w:rPr>
          <w:rFonts w:ascii="Times New Roman" w:hAnsi="Times New Roman" w:cs="Times New Roman"/>
          <w:color w:val="000000" w:themeColor="text1"/>
          <w:sz w:val="28"/>
          <w:szCs w:val="28"/>
        </w:rPr>
        <w:t xml:space="preserve"> деятельности </w:t>
      </w:r>
      <w:r w:rsidRPr="005B7551">
        <w:rPr>
          <w:rFonts w:ascii="Times New Roman" w:eastAsia="Times New Roman" w:hAnsi="Times New Roman" w:cs="Times New Roman"/>
          <w:color w:val="000000" w:themeColor="text1"/>
          <w:sz w:val="28"/>
          <w:szCs w:val="28"/>
          <w:lang w:eastAsia="ru-RU"/>
        </w:rPr>
        <w:t xml:space="preserve">в </w:t>
      </w:r>
      <w:r w:rsidRPr="005B7551">
        <w:rPr>
          <w:rFonts w:ascii="Times New Roman" w:hAnsi="Times New Roman" w:cs="Times New Roman"/>
          <w:color w:val="000000" w:themeColor="text1"/>
          <w:sz w:val="28"/>
          <w:szCs w:val="28"/>
        </w:rPr>
        <w:t xml:space="preserve">пострадавших отраслях экономики, утвержденных постановлением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r w:rsidRPr="005B7551">
        <w:rPr>
          <w:rFonts w:ascii="Times New Roman" w:hAnsi="Times New Roman" w:cs="Times New Roman"/>
          <w:color w:val="000000" w:themeColor="text1"/>
          <w:sz w:val="28"/>
          <w:szCs w:val="28"/>
        </w:rPr>
        <w:lastRenderedPageBreak/>
        <w:t xml:space="preserve">коронавирусной инфекции» </w:t>
      </w:r>
      <w:r w:rsidRPr="005B7551">
        <w:rPr>
          <w:rFonts w:ascii="Times New Roman" w:eastAsia="Calibri" w:hAnsi="Times New Roman" w:cs="Times New Roman"/>
          <w:color w:val="000000" w:themeColor="text1"/>
          <w:sz w:val="28"/>
          <w:szCs w:val="28"/>
        </w:rPr>
        <w:t>на основании документов, фактически подтверждающих затраты по следующим направлениям</w:t>
      </w:r>
      <w:r w:rsidRPr="005B7551">
        <w:rPr>
          <w:rFonts w:ascii="Times New Roman" w:hAnsi="Times New Roman" w:cs="Times New Roman"/>
          <w:color w:val="000000" w:themeColor="text1"/>
          <w:sz w:val="28"/>
          <w:szCs w:val="28"/>
        </w:rPr>
        <w:t xml:space="preserve">: </w:t>
      </w:r>
    </w:p>
    <w:p w:rsidR="00F37C89" w:rsidRPr="005B7551" w:rsidRDefault="00F37C89" w:rsidP="00F37C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B7551">
        <w:rPr>
          <w:rFonts w:ascii="Times New Roman" w:hAnsi="Times New Roman" w:cs="Times New Roman"/>
          <w:color w:val="000000" w:themeColor="text1"/>
          <w:sz w:val="28"/>
          <w:szCs w:val="28"/>
        </w:rPr>
        <w:t>аренда (субаренда) нежилых помещений, находящихся в коммерческой собственности;</w:t>
      </w:r>
    </w:p>
    <w:p w:rsidR="00F37C89" w:rsidRPr="005B7551" w:rsidRDefault="00F37C89" w:rsidP="00F37C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B7551">
        <w:rPr>
          <w:rFonts w:ascii="Times New Roman" w:hAnsi="Times New Roman" w:cs="Times New Roman"/>
          <w:color w:val="000000" w:themeColor="text1"/>
          <w:sz w:val="28"/>
          <w:szCs w:val="28"/>
        </w:rPr>
        <w:t xml:space="preserve">коммунальные услуги; </w:t>
      </w:r>
    </w:p>
    <w:p w:rsidR="00F37C89" w:rsidRPr="005B7551" w:rsidRDefault="00F37C89" w:rsidP="00F37C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B7551">
        <w:rPr>
          <w:rFonts w:ascii="Times New Roman" w:hAnsi="Times New Roman" w:cs="Times New Roman"/>
          <w:color w:val="000000" w:themeColor="text1"/>
          <w:sz w:val="28"/>
          <w:szCs w:val="28"/>
        </w:rPr>
        <w:t xml:space="preserve">жилищно-коммунальные услуги.  </w:t>
      </w:r>
    </w:p>
    <w:p w:rsidR="00F37C89" w:rsidRPr="00EC4A49" w:rsidRDefault="00F37C89" w:rsidP="00F37C89">
      <w:pPr>
        <w:pStyle w:val="a3"/>
        <w:ind w:firstLine="709"/>
        <w:jc w:val="both"/>
        <w:rPr>
          <w:rFonts w:ascii="Times New Roman" w:hAnsi="Times New Roman"/>
          <w:color w:val="000000" w:themeColor="text1"/>
          <w:sz w:val="28"/>
          <w:szCs w:val="28"/>
        </w:rPr>
      </w:pPr>
      <w:r w:rsidRPr="00EC4A49">
        <w:rPr>
          <w:rFonts w:ascii="Times New Roman" w:hAnsi="Times New Roman"/>
          <w:color w:val="000000" w:themeColor="text1"/>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за исполнением программных мероприятий и включает:</w:t>
      </w:r>
    </w:p>
    <w:p w:rsidR="00F37C89" w:rsidRPr="00EC4A49" w:rsidRDefault="00F37C89" w:rsidP="00F37C89">
      <w:pPr>
        <w:pStyle w:val="a3"/>
        <w:ind w:firstLine="709"/>
        <w:jc w:val="both"/>
        <w:rPr>
          <w:rFonts w:ascii="Times New Roman" w:hAnsi="Times New Roman"/>
          <w:color w:val="000000" w:themeColor="text1"/>
          <w:sz w:val="28"/>
          <w:szCs w:val="28"/>
        </w:rPr>
      </w:pPr>
      <w:r w:rsidRPr="00EC4A49">
        <w:rPr>
          <w:rFonts w:ascii="Times New Roman" w:hAnsi="Times New Roman"/>
          <w:color w:val="000000" w:themeColor="text1"/>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F37C89" w:rsidRPr="00EC4A49" w:rsidRDefault="00F37C89" w:rsidP="00F37C89">
      <w:pPr>
        <w:pStyle w:val="a3"/>
        <w:ind w:firstLine="709"/>
        <w:jc w:val="both"/>
        <w:rPr>
          <w:rFonts w:ascii="Times New Roman" w:hAnsi="Times New Roman"/>
          <w:color w:val="000000" w:themeColor="text1"/>
          <w:sz w:val="28"/>
          <w:szCs w:val="28"/>
        </w:rPr>
      </w:pPr>
      <w:r w:rsidRPr="00EC4A49">
        <w:rPr>
          <w:rFonts w:ascii="Times New Roman" w:hAnsi="Times New Roman"/>
          <w:color w:val="000000" w:themeColor="text1"/>
          <w:sz w:val="28"/>
          <w:szCs w:val="28"/>
        </w:rPr>
        <w:t>уточнение объемов финансирования по программным мероприятиям на очередной финансовый год и плановый период;</w:t>
      </w:r>
    </w:p>
    <w:p w:rsidR="00F37C89" w:rsidRPr="00EC4A49" w:rsidRDefault="00F37C89" w:rsidP="00F37C89">
      <w:pPr>
        <w:pStyle w:val="a3"/>
        <w:ind w:firstLine="709"/>
        <w:jc w:val="both"/>
        <w:rPr>
          <w:rFonts w:ascii="Times New Roman" w:hAnsi="Times New Roman"/>
          <w:color w:val="000000" w:themeColor="text1"/>
          <w:sz w:val="28"/>
          <w:szCs w:val="28"/>
        </w:rPr>
      </w:pPr>
      <w:r w:rsidRPr="00EC4A49">
        <w:rPr>
          <w:rFonts w:ascii="Times New Roman" w:hAnsi="Times New Roman"/>
          <w:color w:val="000000" w:themeColor="text1"/>
          <w:sz w:val="28"/>
          <w:szCs w:val="28"/>
        </w:rPr>
        <w:t>управление муниципальной программой, эффективное использование средств, выделенных на реализацию муниципальной программы;</w:t>
      </w:r>
    </w:p>
    <w:p w:rsidR="00F37C89" w:rsidRPr="00EC4A49" w:rsidRDefault="00F37C89" w:rsidP="00F37C89">
      <w:pPr>
        <w:pStyle w:val="ConsPlusNormal"/>
        <w:ind w:firstLine="709"/>
        <w:jc w:val="both"/>
        <w:rPr>
          <w:rFonts w:ascii="Times New Roman" w:hAnsi="Times New Roman" w:cs="Times New Roman"/>
          <w:color w:val="000000" w:themeColor="text1"/>
          <w:sz w:val="28"/>
          <w:szCs w:val="28"/>
        </w:rPr>
      </w:pPr>
      <w:r w:rsidRPr="00EC4A49">
        <w:rPr>
          <w:rFonts w:ascii="Times New Roman" w:hAnsi="Times New Roman" w:cs="Times New Roman"/>
          <w:color w:val="000000" w:themeColor="text1"/>
          <w:sz w:val="28"/>
          <w:szCs w:val="28"/>
        </w:rPr>
        <w:t>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программных мероприятий.</w:t>
      </w:r>
    </w:p>
    <w:p w:rsidR="00F37C89" w:rsidRPr="00EC4A49" w:rsidRDefault="00F37C89" w:rsidP="00F37C89">
      <w:pPr>
        <w:spacing w:after="0" w:line="240" w:lineRule="auto"/>
        <w:ind w:firstLine="709"/>
        <w:jc w:val="both"/>
        <w:rPr>
          <w:rFonts w:ascii="Times New Roman" w:hAnsi="Times New Roman" w:cs="Times New Roman"/>
          <w:color w:val="000000" w:themeColor="text1"/>
          <w:sz w:val="28"/>
          <w:szCs w:val="28"/>
        </w:rPr>
      </w:pPr>
      <w:r w:rsidRPr="00EC4A49">
        <w:rPr>
          <w:rFonts w:ascii="Times New Roman" w:eastAsia="Times New Roman" w:hAnsi="Times New Roman" w:cs="Times New Roman"/>
          <w:color w:val="000000" w:themeColor="text1"/>
          <w:sz w:val="28"/>
          <w:szCs w:val="28"/>
        </w:rPr>
        <w:t xml:space="preserve">Внедрение технологий бережливого производства в рамках реализации муниципальной программы планируется осуществлять </w:t>
      </w:r>
      <w:r w:rsidR="00953701" w:rsidRPr="00EC4A49">
        <w:rPr>
          <w:rFonts w:ascii="Times New Roman" w:eastAsia="Times New Roman" w:hAnsi="Times New Roman" w:cs="Times New Roman"/>
          <w:color w:val="000000" w:themeColor="text1"/>
          <w:sz w:val="28"/>
          <w:szCs w:val="28"/>
        </w:rPr>
        <w:t>путём</w:t>
      </w:r>
      <w:r w:rsidRPr="00EC4A49">
        <w:rPr>
          <w:rFonts w:ascii="Times New Roman" w:eastAsia="Times New Roman" w:hAnsi="Times New Roman" w:cs="Times New Roman"/>
          <w:color w:val="000000" w:themeColor="text1"/>
          <w:sz w:val="28"/>
          <w:szCs w:val="28"/>
        </w:rPr>
        <w:t xml:space="preserve"> стандартизации работы </w:t>
      </w:r>
      <w:r w:rsidR="00924A97">
        <w:rPr>
          <w:rFonts w:ascii="Times New Roman" w:eastAsia="Times New Roman" w:hAnsi="Times New Roman" w:cs="Times New Roman"/>
          <w:color w:val="000000" w:themeColor="text1"/>
          <w:sz w:val="28"/>
          <w:szCs w:val="28"/>
        </w:rPr>
        <w:t>муниципального автономного учреждения</w:t>
      </w:r>
      <w:r w:rsidRPr="00EC4A49">
        <w:rPr>
          <w:rFonts w:ascii="Times New Roman" w:eastAsia="Times New Roman" w:hAnsi="Times New Roman" w:cs="Times New Roman"/>
          <w:color w:val="000000" w:themeColor="text1"/>
          <w:sz w:val="28"/>
          <w:szCs w:val="28"/>
        </w:rPr>
        <w:t xml:space="preserve"> «</w:t>
      </w:r>
      <w:r w:rsidR="00953701">
        <w:rPr>
          <w:rFonts w:ascii="Times New Roman" w:eastAsia="Times New Roman" w:hAnsi="Times New Roman" w:cs="Times New Roman"/>
          <w:color w:val="000000" w:themeColor="text1"/>
          <w:sz w:val="28"/>
          <w:szCs w:val="28"/>
        </w:rPr>
        <w:t>Организационно-методический центр</w:t>
      </w:r>
      <w:r w:rsidRPr="00EC4A49">
        <w:rPr>
          <w:rFonts w:ascii="Times New Roman" w:eastAsia="Times New Roman" w:hAnsi="Times New Roman" w:cs="Times New Roman"/>
          <w:color w:val="000000" w:themeColor="text1"/>
          <w:sz w:val="28"/>
          <w:szCs w:val="28"/>
        </w:rPr>
        <w:t>»</w:t>
      </w:r>
      <w:r w:rsidR="00953701">
        <w:rPr>
          <w:rFonts w:ascii="Times New Roman" w:eastAsia="Times New Roman" w:hAnsi="Times New Roman" w:cs="Times New Roman"/>
          <w:color w:val="000000" w:themeColor="text1"/>
          <w:sz w:val="28"/>
          <w:szCs w:val="28"/>
        </w:rPr>
        <w:t xml:space="preserve"> (далее – МАУ «ОМЦ»)</w:t>
      </w:r>
      <w:r w:rsidRPr="00EC4A49">
        <w:rPr>
          <w:rFonts w:ascii="Times New Roman" w:eastAsia="Times New Roman" w:hAnsi="Times New Roman" w:cs="Times New Roman"/>
          <w:color w:val="000000" w:themeColor="text1"/>
          <w:sz w:val="28"/>
          <w:szCs w:val="28"/>
        </w:rPr>
        <w:t xml:space="preserve"> </w:t>
      </w:r>
      <w:r w:rsidRPr="00EC4A49">
        <w:rPr>
          <w:rFonts w:ascii="Times New Roman" w:hAnsi="Times New Roman" w:cs="Times New Roman"/>
          <w:bCs/>
          <w:color w:val="000000" w:themeColor="text1"/>
          <w:sz w:val="28"/>
          <w:szCs w:val="28"/>
        </w:rPr>
        <w:t xml:space="preserve">в рамках исполнения муниципального задания </w:t>
      </w:r>
      <w:r w:rsidRPr="00EC4A49">
        <w:rPr>
          <w:rFonts w:ascii="Times New Roman" w:hAnsi="Times New Roman" w:cs="Times New Roman"/>
          <w:color w:val="000000" w:themeColor="text1"/>
          <w:sz w:val="28"/>
          <w:szCs w:val="28"/>
        </w:rPr>
        <w:t>в электронной форме, что позволит повысить эффективность деятельности, улучшить качество оказания муниципальных услуг и снизить время их оказания</w:t>
      </w:r>
      <w:r w:rsidR="00EC4A49" w:rsidRPr="00EC4A49">
        <w:rPr>
          <w:rFonts w:ascii="Times New Roman" w:hAnsi="Times New Roman" w:cs="Times New Roman"/>
          <w:color w:val="000000" w:themeColor="text1"/>
          <w:sz w:val="28"/>
          <w:szCs w:val="28"/>
        </w:rPr>
        <w:t xml:space="preserve">, </w:t>
      </w:r>
      <w:r w:rsidR="00EC4A49" w:rsidRPr="00EC4A49">
        <w:rPr>
          <w:rFonts w:ascii="Times New Roman" w:hAnsi="Times New Roman" w:cs="Times New Roman"/>
          <w:color w:val="000000" w:themeColor="text1"/>
          <w:sz w:val="28"/>
          <w:szCs w:val="28"/>
          <w:highlight w:val="yellow"/>
        </w:rPr>
        <w:t>а также реализацией возможности подачи документов на предоставление финансовой поддержки в электронном виде</w:t>
      </w:r>
      <w:r w:rsidRPr="00EC4A49">
        <w:rPr>
          <w:rFonts w:ascii="Times New Roman" w:hAnsi="Times New Roman" w:cs="Times New Roman"/>
          <w:color w:val="000000" w:themeColor="text1"/>
          <w:sz w:val="28"/>
          <w:szCs w:val="28"/>
        </w:rPr>
        <w:t>.</w:t>
      </w:r>
      <w:r w:rsidR="00EC4A49" w:rsidRPr="00EC4A49">
        <w:rPr>
          <w:rFonts w:ascii="Times New Roman" w:hAnsi="Times New Roman" w:cs="Times New Roman"/>
          <w:color w:val="000000" w:themeColor="text1"/>
          <w:sz w:val="28"/>
          <w:szCs w:val="28"/>
        </w:rPr>
        <w:t xml:space="preserve"> </w:t>
      </w:r>
    </w:p>
    <w:p w:rsidR="00F37C89" w:rsidRPr="001E1686" w:rsidRDefault="00F37C89" w:rsidP="00F37C8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1686">
        <w:rPr>
          <w:rFonts w:ascii="Times New Roman" w:eastAsia="Times New Roman" w:hAnsi="Times New Roman" w:cs="Times New Roman"/>
          <w:color w:val="000000" w:themeColor="text1"/>
          <w:sz w:val="28"/>
          <w:szCs w:val="28"/>
          <w:lang w:eastAsia="ru-RU"/>
        </w:rPr>
        <w:t xml:space="preserve">В соответствии с принципами проектного управления </w:t>
      </w:r>
      <w:r w:rsidR="00E929DA" w:rsidRPr="001E1686">
        <w:rPr>
          <w:rFonts w:ascii="Times New Roman" w:eastAsia="Times New Roman" w:hAnsi="Times New Roman" w:cs="Times New Roman"/>
          <w:color w:val="000000" w:themeColor="text1"/>
          <w:sz w:val="28"/>
          <w:szCs w:val="28"/>
          <w:lang w:eastAsia="ru-RU"/>
        </w:rPr>
        <w:t>определён</w:t>
      </w:r>
      <w:r w:rsidRPr="001E1686">
        <w:rPr>
          <w:rFonts w:ascii="Times New Roman" w:eastAsia="Times New Roman" w:hAnsi="Times New Roman" w:cs="Times New Roman"/>
          <w:color w:val="000000" w:themeColor="text1"/>
          <w:sz w:val="28"/>
          <w:szCs w:val="28"/>
          <w:lang w:eastAsia="ru-RU"/>
        </w:rPr>
        <w:t xml:space="preserve"> куратор Программы - </w:t>
      </w:r>
      <w:r w:rsidRPr="001E1686">
        <w:rPr>
          <w:rFonts w:ascii="Times New Roman" w:eastAsia="Times New Roman" w:hAnsi="Times New Roman" w:cs="Times New Roman"/>
          <w:color w:val="000000" w:themeColor="text1"/>
          <w:sz w:val="28"/>
          <w:szCs w:val="28"/>
          <w:highlight w:val="yellow"/>
          <w:lang w:eastAsia="ru-RU"/>
        </w:rPr>
        <w:t xml:space="preserve">заместитель главы Ханты-Мансийского района </w:t>
      </w:r>
      <w:r w:rsidR="001E1686" w:rsidRPr="001E1686">
        <w:rPr>
          <w:rFonts w:ascii="Times New Roman" w:eastAsia="Times New Roman" w:hAnsi="Times New Roman" w:cs="Times New Roman"/>
          <w:color w:val="000000" w:themeColor="text1"/>
          <w:sz w:val="28"/>
          <w:szCs w:val="28"/>
          <w:highlight w:val="yellow"/>
          <w:lang w:eastAsia="ru-RU"/>
        </w:rPr>
        <w:t>курирующий деятельность комитета экономической политики</w:t>
      </w:r>
      <w:r w:rsidRPr="001E1686">
        <w:rPr>
          <w:rFonts w:ascii="Times New Roman" w:eastAsia="Times New Roman" w:hAnsi="Times New Roman" w:cs="Times New Roman"/>
          <w:color w:val="000000" w:themeColor="text1"/>
          <w:sz w:val="28"/>
          <w:szCs w:val="28"/>
          <w:highlight w:val="yellow"/>
          <w:lang w:eastAsia="ru-RU"/>
        </w:rPr>
        <w:t>.</w:t>
      </w:r>
    </w:p>
    <w:p w:rsidR="00F37C89" w:rsidRPr="001E1686" w:rsidRDefault="00F37C89" w:rsidP="00F37C8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1686">
        <w:rPr>
          <w:rFonts w:ascii="Times New Roman" w:eastAsia="Times New Roman" w:hAnsi="Times New Roman" w:cs="Times New Roman"/>
          <w:color w:val="000000" w:themeColor="text1"/>
          <w:sz w:val="28"/>
          <w:szCs w:val="28"/>
          <w:lang w:eastAsia="ru-RU"/>
        </w:rPr>
        <w:t>Куратор осуществляет контроль за ходом реализации Программы путем координации действий ответственного исполнителя и соисполнителей Программы.</w:t>
      </w:r>
    </w:p>
    <w:p w:rsidR="00F37C89" w:rsidRPr="001E1686" w:rsidRDefault="00F37C89" w:rsidP="00F37C8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1686">
        <w:rPr>
          <w:rFonts w:ascii="Times New Roman" w:eastAsia="Times New Roman" w:hAnsi="Times New Roman" w:cs="Times New Roman"/>
          <w:color w:val="000000" w:themeColor="text1"/>
          <w:sz w:val="28"/>
          <w:szCs w:val="28"/>
          <w:lang w:eastAsia="ru-RU"/>
        </w:rPr>
        <w:t>Руководители органов администрации Ханты-Мансийского района, учреждений Ханты-Мансийского района – ответственны</w:t>
      </w:r>
      <w:r w:rsidR="001E1686" w:rsidRPr="001E1686">
        <w:rPr>
          <w:rFonts w:ascii="Times New Roman" w:eastAsia="Times New Roman" w:hAnsi="Times New Roman" w:cs="Times New Roman"/>
          <w:color w:val="000000" w:themeColor="text1"/>
          <w:sz w:val="28"/>
          <w:szCs w:val="28"/>
          <w:lang w:eastAsia="ru-RU"/>
        </w:rPr>
        <w:t>й</w:t>
      </w:r>
      <w:r w:rsidRPr="001E1686">
        <w:rPr>
          <w:rFonts w:ascii="Times New Roman" w:eastAsia="Times New Roman" w:hAnsi="Times New Roman" w:cs="Times New Roman"/>
          <w:color w:val="000000" w:themeColor="text1"/>
          <w:sz w:val="28"/>
          <w:szCs w:val="28"/>
          <w:lang w:eastAsia="ru-RU"/>
        </w:rPr>
        <w:t xml:space="preserve"> исполнител</w:t>
      </w:r>
      <w:r w:rsidR="001E1686" w:rsidRPr="001E1686">
        <w:rPr>
          <w:rFonts w:ascii="Times New Roman" w:eastAsia="Times New Roman" w:hAnsi="Times New Roman" w:cs="Times New Roman"/>
          <w:color w:val="000000" w:themeColor="text1"/>
          <w:sz w:val="28"/>
          <w:szCs w:val="28"/>
          <w:lang w:eastAsia="ru-RU"/>
        </w:rPr>
        <w:t>ь</w:t>
      </w:r>
      <w:r w:rsidRPr="001E1686">
        <w:rPr>
          <w:rFonts w:ascii="Times New Roman" w:eastAsia="Times New Roman" w:hAnsi="Times New Roman" w:cs="Times New Roman"/>
          <w:color w:val="000000" w:themeColor="text1"/>
          <w:sz w:val="28"/>
          <w:szCs w:val="28"/>
          <w:lang w:eastAsia="ru-RU"/>
        </w:rPr>
        <w:t xml:space="preserve"> и соисполнители муниципальной программы, несут предусмотренную федеральными законами и законами автономного округа ответственность (дисциплинарную, гражданско-правовую и административную), в том числе за:</w:t>
      </w:r>
    </w:p>
    <w:p w:rsidR="00F37C89" w:rsidRPr="001E1686" w:rsidRDefault="00F37C89" w:rsidP="00F37C89">
      <w:pPr>
        <w:pStyle w:val="ConsPlusNormal"/>
        <w:ind w:firstLine="709"/>
        <w:jc w:val="both"/>
        <w:rPr>
          <w:rFonts w:ascii="Times New Roman" w:hAnsi="Times New Roman" w:cs="Times New Roman"/>
          <w:color w:val="000000" w:themeColor="text1"/>
          <w:sz w:val="28"/>
          <w:szCs w:val="28"/>
        </w:rPr>
      </w:pPr>
      <w:proofErr w:type="spellStart"/>
      <w:r w:rsidRPr="001E1686">
        <w:rPr>
          <w:rFonts w:ascii="Times New Roman" w:hAnsi="Times New Roman" w:cs="Times New Roman"/>
          <w:color w:val="000000" w:themeColor="text1"/>
          <w:sz w:val="28"/>
          <w:szCs w:val="28"/>
        </w:rPr>
        <w:t>недостижение</w:t>
      </w:r>
      <w:proofErr w:type="spellEnd"/>
      <w:r w:rsidRPr="001E1686">
        <w:rPr>
          <w:rFonts w:ascii="Times New Roman" w:hAnsi="Times New Roman" w:cs="Times New Roman"/>
          <w:color w:val="000000" w:themeColor="text1"/>
          <w:sz w:val="28"/>
          <w:szCs w:val="28"/>
        </w:rPr>
        <w:t xml:space="preserve"> показателей, предусмотренных соглашениями о предоставлении субсидии из бюджета </w:t>
      </w:r>
      <w:r w:rsidR="001E1686" w:rsidRPr="001E1686">
        <w:rPr>
          <w:rFonts w:ascii="Times New Roman" w:hAnsi="Times New Roman" w:cs="Times New Roman"/>
          <w:color w:val="000000" w:themeColor="text1"/>
          <w:sz w:val="28"/>
          <w:szCs w:val="28"/>
        </w:rPr>
        <w:t xml:space="preserve">Ханты-Мансийского </w:t>
      </w:r>
      <w:r w:rsidRPr="001E1686">
        <w:rPr>
          <w:rFonts w:ascii="Times New Roman" w:hAnsi="Times New Roman" w:cs="Times New Roman"/>
          <w:color w:val="000000" w:themeColor="text1"/>
          <w:sz w:val="28"/>
          <w:szCs w:val="28"/>
        </w:rPr>
        <w:t xml:space="preserve">автономного </w:t>
      </w:r>
      <w:r w:rsidRPr="001E1686">
        <w:rPr>
          <w:rFonts w:ascii="Times New Roman" w:hAnsi="Times New Roman" w:cs="Times New Roman"/>
          <w:color w:val="000000" w:themeColor="text1"/>
          <w:sz w:val="28"/>
          <w:szCs w:val="28"/>
        </w:rPr>
        <w:lastRenderedPageBreak/>
        <w:t>округа</w:t>
      </w:r>
      <w:r w:rsidR="001E1686" w:rsidRPr="001E1686">
        <w:rPr>
          <w:rFonts w:ascii="Times New Roman" w:hAnsi="Times New Roman" w:cs="Times New Roman"/>
          <w:color w:val="000000" w:themeColor="text1"/>
          <w:sz w:val="28"/>
          <w:szCs w:val="28"/>
        </w:rPr>
        <w:t xml:space="preserve"> – Югры</w:t>
      </w:r>
      <w:r w:rsidRPr="001E1686">
        <w:rPr>
          <w:rFonts w:ascii="Times New Roman" w:hAnsi="Times New Roman" w:cs="Times New Roman"/>
          <w:color w:val="000000" w:themeColor="text1"/>
          <w:sz w:val="28"/>
          <w:szCs w:val="28"/>
        </w:rPr>
        <w:t xml:space="preserve"> бюджету муниципального образования;</w:t>
      </w:r>
    </w:p>
    <w:p w:rsidR="00F37C89" w:rsidRPr="001E1686" w:rsidRDefault="00F37C89" w:rsidP="00F37C89">
      <w:pPr>
        <w:pStyle w:val="ConsPlusNormal"/>
        <w:ind w:firstLine="709"/>
        <w:jc w:val="both"/>
        <w:rPr>
          <w:rFonts w:ascii="Times New Roman" w:hAnsi="Times New Roman" w:cs="Times New Roman"/>
          <w:color w:val="000000" w:themeColor="text1"/>
          <w:sz w:val="28"/>
          <w:szCs w:val="28"/>
        </w:rPr>
      </w:pPr>
      <w:proofErr w:type="spellStart"/>
      <w:r w:rsidRPr="001E1686">
        <w:rPr>
          <w:rFonts w:ascii="Times New Roman" w:hAnsi="Times New Roman" w:cs="Times New Roman"/>
          <w:color w:val="000000" w:themeColor="text1"/>
          <w:sz w:val="28"/>
          <w:szCs w:val="28"/>
        </w:rPr>
        <w:t>недостижение</w:t>
      </w:r>
      <w:proofErr w:type="spellEnd"/>
      <w:r w:rsidRPr="001E1686">
        <w:rPr>
          <w:rFonts w:ascii="Times New Roman" w:hAnsi="Times New Roman" w:cs="Times New Roman"/>
          <w:color w:val="000000" w:themeColor="text1"/>
          <w:sz w:val="28"/>
          <w:szCs w:val="28"/>
        </w:rPr>
        <w:t xml:space="preserve"> целевых показателей муниципальной программы, а также конечных результатов ее реализации;</w:t>
      </w:r>
    </w:p>
    <w:p w:rsidR="00F37C89" w:rsidRPr="001E1686" w:rsidRDefault="00F37C89" w:rsidP="00F37C89">
      <w:pPr>
        <w:pStyle w:val="ConsPlusNormal"/>
        <w:ind w:firstLine="709"/>
        <w:jc w:val="both"/>
        <w:rPr>
          <w:rFonts w:ascii="Times New Roman" w:hAnsi="Times New Roman" w:cs="Times New Roman"/>
          <w:color w:val="000000" w:themeColor="text1"/>
          <w:sz w:val="28"/>
          <w:szCs w:val="28"/>
        </w:rPr>
      </w:pPr>
      <w:r w:rsidRPr="001E1686">
        <w:rPr>
          <w:rFonts w:ascii="Times New Roman" w:hAnsi="Times New Roman" w:cs="Times New Roman"/>
          <w:color w:val="000000" w:themeColor="text1"/>
          <w:sz w:val="28"/>
          <w:szCs w:val="28"/>
        </w:rPr>
        <w:t>несвоевременную и некачественную реализацию муниципальной программы.</w:t>
      </w:r>
    </w:p>
    <w:p w:rsidR="00F37C89" w:rsidRPr="001E1686" w:rsidRDefault="00F37C89" w:rsidP="00F37C89">
      <w:pPr>
        <w:pStyle w:val="ConsPlusNormal"/>
        <w:ind w:firstLine="709"/>
        <w:jc w:val="both"/>
        <w:rPr>
          <w:rFonts w:ascii="Times New Roman" w:hAnsi="Times New Roman" w:cs="Times New Roman"/>
          <w:color w:val="000000" w:themeColor="text1"/>
          <w:sz w:val="28"/>
          <w:szCs w:val="28"/>
        </w:rPr>
      </w:pPr>
      <w:r w:rsidRPr="001E1686">
        <w:rPr>
          <w:rFonts w:ascii="Times New Roman" w:hAnsi="Times New Roman" w:cs="Times New Roman"/>
          <w:color w:val="000000" w:themeColor="text1"/>
          <w:sz w:val="28"/>
          <w:szCs w:val="28"/>
        </w:rPr>
        <w:t>Ответственный исполнитель и соисполнители муниципальной программы несут ответственность за нецелевое и неэффективное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F37C89" w:rsidRPr="00F37C89" w:rsidRDefault="00F37C89" w:rsidP="00F37C89">
      <w:pPr>
        <w:spacing w:after="0" w:line="240" w:lineRule="auto"/>
        <w:ind w:firstLine="709"/>
        <w:jc w:val="both"/>
        <w:rPr>
          <w:rFonts w:ascii="Times New Roman" w:hAnsi="Times New Roman" w:cs="Times New Roman"/>
          <w:color w:val="FF0000"/>
          <w:sz w:val="28"/>
          <w:szCs w:val="28"/>
        </w:rPr>
      </w:pPr>
    </w:p>
    <w:p w:rsidR="00F37C89" w:rsidRPr="00F37C89" w:rsidRDefault="00F37C89" w:rsidP="00F37C89">
      <w:pPr>
        <w:pStyle w:val="ConsPlusNormal"/>
        <w:ind w:firstLine="709"/>
        <w:jc w:val="right"/>
        <w:rPr>
          <w:rFonts w:ascii="Times New Roman" w:hAnsi="Times New Roman" w:cs="Times New Roman"/>
          <w:color w:val="FF0000"/>
          <w:sz w:val="28"/>
          <w:szCs w:val="28"/>
        </w:rPr>
        <w:sectPr w:rsidR="00F37C89" w:rsidRPr="00F37C89" w:rsidSect="00F37C89">
          <w:headerReference w:type="default" r:id="rId9"/>
          <w:headerReference w:type="first" r:id="rId10"/>
          <w:pgSz w:w="11906" w:h="16838"/>
          <w:pgMar w:top="1418" w:right="1276" w:bottom="1134" w:left="1559" w:header="709" w:footer="709" w:gutter="0"/>
          <w:cols w:space="708"/>
          <w:docGrid w:linePitch="381"/>
        </w:sectPr>
      </w:pPr>
    </w:p>
    <w:p w:rsidR="00F37C89" w:rsidRPr="00F36500" w:rsidRDefault="00F37C89" w:rsidP="00F37C89">
      <w:pPr>
        <w:pStyle w:val="ConsPlusNormal"/>
        <w:ind w:firstLine="709"/>
        <w:jc w:val="right"/>
        <w:rPr>
          <w:rFonts w:ascii="Times New Roman" w:hAnsi="Times New Roman" w:cs="Times New Roman"/>
          <w:color w:val="000000" w:themeColor="text1"/>
          <w:sz w:val="28"/>
          <w:szCs w:val="28"/>
        </w:rPr>
      </w:pPr>
      <w:r w:rsidRPr="00F36500">
        <w:rPr>
          <w:rFonts w:ascii="Times New Roman" w:hAnsi="Times New Roman" w:cs="Times New Roman"/>
          <w:color w:val="000000" w:themeColor="text1"/>
          <w:sz w:val="28"/>
          <w:szCs w:val="28"/>
        </w:rPr>
        <w:lastRenderedPageBreak/>
        <w:t>Таблица 1</w:t>
      </w:r>
    </w:p>
    <w:p w:rsidR="00F37C89" w:rsidRPr="00F36500" w:rsidRDefault="00F37C89" w:rsidP="00F37C89">
      <w:pPr>
        <w:pStyle w:val="ConsPlusNormal"/>
        <w:jc w:val="both"/>
        <w:rPr>
          <w:rFonts w:ascii="Times New Roman" w:hAnsi="Times New Roman" w:cs="Times New Roman"/>
          <w:color w:val="000000" w:themeColor="text1"/>
          <w:sz w:val="16"/>
          <w:szCs w:val="28"/>
        </w:rPr>
      </w:pPr>
    </w:p>
    <w:p w:rsidR="00F37C89" w:rsidRPr="00F36500" w:rsidRDefault="00F37C89" w:rsidP="00F37C89">
      <w:pPr>
        <w:pStyle w:val="ConsPlusNormal"/>
        <w:jc w:val="center"/>
        <w:rPr>
          <w:rFonts w:ascii="Times New Roman" w:hAnsi="Times New Roman" w:cs="Times New Roman"/>
          <w:color w:val="000000" w:themeColor="text1"/>
          <w:sz w:val="28"/>
          <w:szCs w:val="28"/>
        </w:rPr>
      </w:pPr>
      <w:bookmarkStart w:id="1" w:name="P172"/>
      <w:bookmarkEnd w:id="1"/>
      <w:r w:rsidRPr="00F36500">
        <w:rPr>
          <w:rFonts w:ascii="Times New Roman" w:hAnsi="Times New Roman" w:cs="Times New Roman"/>
          <w:color w:val="000000" w:themeColor="text1"/>
          <w:sz w:val="28"/>
          <w:szCs w:val="28"/>
        </w:rPr>
        <w:t>Целевые показатели муниципальной программы</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46"/>
        <w:gridCol w:w="1572"/>
        <w:gridCol w:w="838"/>
        <w:gridCol w:w="850"/>
        <w:gridCol w:w="851"/>
        <w:gridCol w:w="709"/>
        <w:gridCol w:w="850"/>
        <w:gridCol w:w="1820"/>
        <w:gridCol w:w="2716"/>
      </w:tblGrid>
      <w:tr w:rsidR="00F37C89" w:rsidRPr="00F36500" w:rsidTr="00491ADD">
        <w:trPr>
          <w:trHeight w:val="315"/>
        </w:trPr>
        <w:tc>
          <w:tcPr>
            <w:tcW w:w="660"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 </w:t>
            </w:r>
            <w:proofErr w:type="spellStart"/>
            <w:proofErr w:type="gramStart"/>
            <w:r w:rsidRPr="00F36500">
              <w:rPr>
                <w:rFonts w:ascii="Times New Roman" w:eastAsia="Times New Roman" w:hAnsi="Times New Roman" w:cs="Times New Roman"/>
                <w:color w:val="000000" w:themeColor="text1"/>
                <w:sz w:val="20"/>
                <w:szCs w:val="20"/>
                <w:lang w:eastAsia="ru-RU"/>
              </w:rPr>
              <w:t>по-каза</w:t>
            </w:r>
            <w:proofErr w:type="gramEnd"/>
            <w:r w:rsidRPr="00F36500">
              <w:rPr>
                <w:rFonts w:ascii="Times New Roman" w:eastAsia="Times New Roman" w:hAnsi="Times New Roman" w:cs="Times New Roman"/>
                <w:color w:val="000000" w:themeColor="text1"/>
                <w:sz w:val="20"/>
                <w:szCs w:val="20"/>
                <w:lang w:eastAsia="ru-RU"/>
              </w:rPr>
              <w:t>-теля</w:t>
            </w:r>
            <w:proofErr w:type="spellEnd"/>
          </w:p>
        </w:tc>
        <w:tc>
          <w:tcPr>
            <w:tcW w:w="3446"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Наименование целевых показателей</w:t>
            </w:r>
          </w:p>
        </w:tc>
        <w:tc>
          <w:tcPr>
            <w:tcW w:w="1572" w:type="dxa"/>
            <w:vMerge w:val="restart"/>
            <w:shd w:val="clear" w:color="auto" w:fill="auto"/>
            <w:hideMark/>
          </w:tcPr>
          <w:p w:rsidR="00F37C89" w:rsidRPr="00953701"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953701">
              <w:rPr>
                <w:rFonts w:ascii="Times New Roman" w:eastAsia="Times New Roman" w:hAnsi="Times New Roman" w:cs="Times New Roman"/>
                <w:color w:val="000000" w:themeColor="text1"/>
                <w:sz w:val="20"/>
                <w:szCs w:val="20"/>
                <w:lang w:eastAsia="ru-RU"/>
              </w:rPr>
              <w:t>Базовый показатель на начало реализации муниципальной программы</w:t>
            </w:r>
          </w:p>
        </w:tc>
        <w:tc>
          <w:tcPr>
            <w:tcW w:w="4098" w:type="dxa"/>
            <w:gridSpan w:val="5"/>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Значения показателя по годам</w:t>
            </w:r>
          </w:p>
        </w:tc>
        <w:tc>
          <w:tcPr>
            <w:tcW w:w="1820"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Целевое значение показателя на момент окончания реализации муниципальной программы</w:t>
            </w:r>
          </w:p>
        </w:tc>
        <w:tc>
          <w:tcPr>
            <w:tcW w:w="2716"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Расчет показателя</w:t>
            </w:r>
          </w:p>
        </w:tc>
      </w:tr>
      <w:tr w:rsidR="00F37C89" w:rsidRPr="00F36500" w:rsidTr="00491ADD">
        <w:trPr>
          <w:trHeight w:val="630"/>
        </w:trPr>
        <w:tc>
          <w:tcPr>
            <w:tcW w:w="660" w:type="dxa"/>
            <w:vMerge/>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3446" w:type="dxa"/>
            <w:vMerge/>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572" w:type="dxa"/>
            <w:vMerge/>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838"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2019 год</w:t>
            </w:r>
          </w:p>
        </w:tc>
        <w:tc>
          <w:tcPr>
            <w:tcW w:w="85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2020 год</w:t>
            </w:r>
          </w:p>
        </w:tc>
        <w:tc>
          <w:tcPr>
            <w:tcW w:w="851"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2021 год</w:t>
            </w:r>
          </w:p>
        </w:tc>
        <w:tc>
          <w:tcPr>
            <w:tcW w:w="709"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2022 год</w:t>
            </w:r>
          </w:p>
        </w:tc>
        <w:tc>
          <w:tcPr>
            <w:tcW w:w="85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2023 год</w:t>
            </w:r>
          </w:p>
        </w:tc>
        <w:tc>
          <w:tcPr>
            <w:tcW w:w="1820" w:type="dxa"/>
            <w:vMerge/>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716" w:type="dxa"/>
            <w:vMerge/>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r>
      <w:tr w:rsidR="00F37C89" w:rsidRPr="00F36500" w:rsidTr="00491ADD">
        <w:trPr>
          <w:trHeight w:val="315"/>
        </w:trPr>
        <w:tc>
          <w:tcPr>
            <w:tcW w:w="66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w:t>
            </w:r>
          </w:p>
        </w:tc>
        <w:tc>
          <w:tcPr>
            <w:tcW w:w="3446"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w:t>
            </w:r>
          </w:p>
        </w:tc>
        <w:tc>
          <w:tcPr>
            <w:tcW w:w="157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w:t>
            </w:r>
          </w:p>
        </w:tc>
        <w:tc>
          <w:tcPr>
            <w:tcW w:w="838"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w:t>
            </w:r>
          </w:p>
        </w:tc>
        <w:tc>
          <w:tcPr>
            <w:tcW w:w="85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w:t>
            </w:r>
          </w:p>
        </w:tc>
        <w:tc>
          <w:tcPr>
            <w:tcW w:w="851"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709"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w:t>
            </w:r>
          </w:p>
        </w:tc>
        <w:tc>
          <w:tcPr>
            <w:tcW w:w="85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w:t>
            </w:r>
          </w:p>
        </w:tc>
        <w:tc>
          <w:tcPr>
            <w:tcW w:w="1820"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9</w:t>
            </w:r>
          </w:p>
        </w:tc>
        <w:tc>
          <w:tcPr>
            <w:tcW w:w="2716"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10</w:t>
            </w:r>
          </w:p>
        </w:tc>
      </w:tr>
      <w:tr w:rsidR="001D5F92" w:rsidRPr="00F36500" w:rsidTr="00491ADD">
        <w:trPr>
          <w:trHeight w:val="315"/>
        </w:trPr>
        <w:tc>
          <w:tcPr>
            <w:tcW w:w="660" w:type="dxa"/>
            <w:shd w:val="clear" w:color="auto" w:fill="auto"/>
          </w:tcPr>
          <w:p w:rsidR="001D5F92" w:rsidRPr="00806029"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w:t>
            </w:r>
          </w:p>
        </w:tc>
        <w:tc>
          <w:tcPr>
            <w:tcW w:w="3446" w:type="dxa"/>
            <w:shd w:val="clear" w:color="auto" w:fill="auto"/>
          </w:tcPr>
          <w:p w:rsidR="001D5F92" w:rsidRPr="00806029" w:rsidRDefault="001D5F92" w:rsidP="001D5F9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highlight w:val="yellow"/>
                <w:lang w:eastAsia="ru-RU"/>
              </w:rPr>
            </w:pPr>
            <w:r w:rsidRPr="00806029">
              <w:rPr>
                <w:rFonts w:ascii="Times New Roman" w:hAnsi="Times New Roman" w:cs="Times New Roman"/>
                <w:sz w:val="20"/>
                <w:szCs w:val="20"/>
                <w:highlight w:val="yellow"/>
              </w:rPr>
              <w:t>Количество субъектов МСП - получателей финансовой поддержки при реализации регионального проекта «Акселерация субъектов малого и среднего предпринимательства»</w:t>
            </w:r>
            <w:r>
              <w:rPr>
                <w:rFonts w:ascii="Times New Roman" w:hAnsi="Times New Roman" w:cs="Times New Roman"/>
                <w:sz w:val="20"/>
                <w:szCs w:val="20"/>
                <w:highlight w:val="yellow"/>
              </w:rPr>
              <w:t>,</w:t>
            </w:r>
            <w:r w:rsidRPr="00806029">
              <w:rPr>
                <w:rFonts w:ascii="Times New Roman" w:hAnsi="Times New Roman" w:cs="Times New Roman"/>
                <w:sz w:val="20"/>
                <w:szCs w:val="20"/>
                <w:highlight w:val="yellow"/>
              </w:rPr>
              <w:t xml:space="preserve"> единиц</w:t>
            </w:r>
          </w:p>
        </w:tc>
        <w:tc>
          <w:tcPr>
            <w:tcW w:w="1572" w:type="dxa"/>
            <w:shd w:val="clear" w:color="auto" w:fill="auto"/>
          </w:tcPr>
          <w:p w:rsidR="001D5F92" w:rsidRPr="000F34B8"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38" w:type="dxa"/>
            <w:shd w:val="clear" w:color="auto" w:fill="auto"/>
          </w:tcPr>
          <w:p w:rsidR="001D5F92" w:rsidRPr="000F34B8"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50" w:type="dxa"/>
            <w:shd w:val="clear" w:color="auto" w:fill="auto"/>
          </w:tcPr>
          <w:p w:rsidR="001D5F92" w:rsidRPr="000F34B8"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51" w:type="dxa"/>
            <w:shd w:val="clear" w:color="auto" w:fill="auto"/>
          </w:tcPr>
          <w:p w:rsidR="001D5F92" w:rsidRPr="000F34B8"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0F34B8">
              <w:rPr>
                <w:rFonts w:ascii="Times New Roman" w:eastAsia="Times New Roman" w:hAnsi="Times New Roman" w:cs="Times New Roman"/>
                <w:color w:val="000000" w:themeColor="text1"/>
                <w:sz w:val="20"/>
                <w:szCs w:val="20"/>
                <w:highlight w:val="yellow"/>
                <w:lang w:eastAsia="ru-RU"/>
              </w:rPr>
              <w:t>6</w:t>
            </w:r>
          </w:p>
        </w:tc>
        <w:tc>
          <w:tcPr>
            <w:tcW w:w="709" w:type="dxa"/>
            <w:shd w:val="clear" w:color="auto" w:fill="auto"/>
          </w:tcPr>
          <w:p w:rsidR="001D5F92" w:rsidRPr="000F34B8" w:rsidRDefault="00AE4C4D"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850" w:type="dxa"/>
            <w:shd w:val="clear" w:color="auto" w:fill="auto"/>
          </w:tcPr>
          <w:p w:rsidR="001D5F92" w:rsidRPr="000F34B8" w:rsidRDefault="00AE4C4D"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1820" w:type="dxa"/>
            <w:shd w:val="clear" w:color="auto" w:fill="auto"/>
          </w:tcPr>
          <w:p w:rsidR="001D5F92" w:rsidRPr="000F34B8" w:rsidRDefault="00EF3893"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6</w:t>
            </w:r>
          </w:p>
        </w:tc>
        <w:tc>
          <w:tcPr>
            <w:tcW w:w="2716" w:type="dxa"/>
            <w:shd w:val="clear" w:color="auto" w:fill="auto"/>
          </w:tcPr>
          <w:p w:rsidR="001D5F92" w:rsidRPr="00406A1B" w:rsidRDefault="001D5F92" w:rsidP="001D5F92">
            <w:pPr>
              <w:spacing w:after="0" w:line="240" w:lineRule="auto"/>
              <w:jc w:val="both"/>
              <w:rPr>
                <w:rFonts w:ascii="Times New Roman" w:eastAsia="Times New Roman" w:hAnsi="Times New Roman" w:cs="Times New Roman"/>
                <w:color w:val="000000" w:themeColor="text1"/>
                <w:sz w:val="20"/>
                <w:szCs w:val="20"/>
                <w:highlight w:val="yellow"/>
                <w:lang w:eastAsia="ru-RU"/>
              </w:rPr>
            </w:pPr>
            <w:r w:rsidRPr="00DE2FF5">
              <w:rPr>
                <w:rFonts w:ascii="Times New Roman" w:eastAsia="Times New Roman" w:hAnsi="Times New Roman" w:cs="Times New Roman"/>
                <w:color w:val="000000" w:themeColor="text1"/>
                <w:sz w:val="20"/>
                <w:szCs w:val="20"/>
                <w:highlight w:val="yellow"/>
                <w:lang w:eastAsia="ru-RU"/>
              </w:rPr>
              <w:t>определяется количеством заключённых соглашений о предоставлении финансовой поддержки за отчётный период</w:t>
            </w:r>
          </w:p>
        </w:tc>
      </w:tr>
      <w:tr w:rsidR="001D5F92" w:rsidRPr="000B534D" w:rsidTr="00491ADD">
        <w:trPr>
          <w:trHeight w:val="315"/>
        </w:trPr>
        <w:tc>
          <w:tcPr>
            <w:tcW w:w="660" w:type="dxa"/>
            <w:shd w:val="clear" w:color="auto" w:fill="auto"/>
          </w:tcPr>
          <w:p w:rsidR="001D5F92" w:rsidRPr="000B534D"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0B534D">
              <w:rPr>
                <w:rFonts w:ascii="Times New Roman" w:eastAsia="Times New Roman" w:hAnsi="Times New Roman" w:cs="Times New Roman"/>
                <w:color w:val="000000" w:themeColor="text1"/>
                <w:sz w:val="20"/>
                <w:szCs w:val="20"/>
                <w:highlight w:val="yellow"/>
                <w:lang w:eastAsia="ru-RU"/>
              </w:rPr>
              <w:t>2</w:t>
            </w:r>
          </w:p>
        </w:tc>
        <w:tc>
          <w:tcPr>
            <w:tcW w:w="3446" w:type="dxa"/>
            <w:shd w:val="clear" w:color="auto" w:fill="auto"/>
          </w:tcPr>
          <w:p w:rsidR="001D5F92" w:rsidRPr="000B534D" w:rsidRDefault="001D5F92" w:rsidP="001D5F92">
            <w:pPr>
              <w:autoSpaceDE w:val="0"/>
              <w:autoSpaceDN w:val="0"/>
              <w:adjustRightInd w:val="0"/>
              <w:spacing w:after="0" w:line="240" w:lineRule="auto"/>
              <w:jc w:val="both"/>
              <w:rPr>
                <w:rFonts w:ascii="Times New Roman" w:hAnsi="Times New Roman" w:cs="Times New Roman"/>
                <w:color w:val="000000" w:themeColor="text1"/>
                <w:sz w:val="20"/>
                <w:szCs w:val="20"/>
                <w:highlight w:val="yellow"/>
              </w:rPr>
            </w:pPr>
            <w:r w:rsidRPr="000B534D">
              <w:rPr>
                <w:rFonts w:ascii="Times New Roman" w:hAnsi="Times New Roman" w:cs="Times New Roman"/>
                <w:color w:val="000000" w:themeColor="text1"/>
                <w:sz w:val="20"/>
                <w:szCs w:val="20"/>
                <w:highlight w:val="yellow"/>
              </w:rPr>
              <w:t>Количество новых рабочих мест, созданных субъектами МСП - получателями финансовой поддержки при реализации регионального проекта «Акселерация субъектов малого и среднего предпринимательства»</w:t>
            </w:r>
            <w:r>
              <w:rPr>
                <w:rFonts w:ascii="Times New Roman" w:hAnsi="Times New Roman" w:cs="Times New Roman"/>
                <w:color w:val="000000" w:themeColor="text1"/>
                <w:sz w:val="20"/>
                <w:szCs w:val="20"/>
                <w:highlight w:val="yellow"/>
              </w:rPr>
              <w:t>,</w:t>
            </w:r>
            <w:r w:rsidRPr="000B534D">
              <w:rPr>
                <w:rFonts w:ascii="Times New Roman" w:hAnsi="Times New Roman" w:cs="Times New Roman"/>
                <w:color w:val="000000" w:themeColor="text1"/>
                <w:sz w:val="20"/>
                <w:szCs w:val="20"/>
                <w:highlight w:val="yellow"/>
              </w:rPr>
              <w:t xml:space="preserve"> единиц</w:t>
            </w:r>
          </w:p>
        </w:tc>
        <w:tc>
          <w:tcPr>
            <w:tcW w:w="1572" w:type="dxa"/>
            <w:shd w:val="clear" w:color="auto" w:fill="auto"/>
          </w:tcPr>
          <w:p w:rsidR="001D5F92" w:rsidRPr="000B534D" w:rsidRDefault="00DD497E"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38" w:type="dxa"/>
            <w:shd w:val="clear" w:color="auto" w:fill="auto"/>
          </w:tcPr>
          <w:p w:rsidR="001D5F92" w:rsidRPr="000B534D" w:rsidRDefault="00DD497E"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50" w:type="dxa"/>
            <w:shd w:val="clear" w:color="auto" w:fill="auto"/>
          </w:tcPr>
          <w:p w:rsidR="001D5F92" w:rsidRPr="000B534D" w:rsidRDefault="00DD497E"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w:t>
            </w:r>
          </w:p>
        </w:tc>
        <w:tc>
          <w:tcPr>
            <w:tcW w:w="851" w:type="dxa"/>
            <w:shd w:val="clear" w:color="auto" w:fill="auto"/>
          </w:tcPr>
          <w:p w:rsidR="001D5F92" w:rsidRPr="000B534D" w:rsidRDefault="00B15D6E"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w:t>
            </w:r>
          </w:p>
        </w:tc>
        <w:tc>
          <w:tcPr>
            <w:tcW w:w="709" w:type="dxa"/>
            <w:shd w:val="clear" w:color="auto" w:fill="auto"/>
          </w:tcPr>
          <w:p w:rsidR="001D5F92" w:rsidRPr="000B534D" w:rsidRDefault="00AE4C4D"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850" w:type="dxa"/>
            <w:shd w:val="clear" w:color="auto" w:fill="auto"/>
          </w:tcPr>
          <w:p w:rsidR="001D5F92" w:rsidRPr="000B534D" w:rsidRDefault="00AE4C4D"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1820" w:type="dxa"/>
            <w:shd w:val="clear" w:color="auto" w:fill="auto"/>
          </w:tcPr>
          <w:p w:rsidR="001D5F92" w:rsidRPr="000B534D" w:rsidRDefault="00EF3893"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w:t>
            </w:r>
          </w:p>
        </w:tc>
        <w:tc>
          <w:tcPr>
            <w:tcW w:w="2716" w:type="dxa"/>
            <w:shd w:val="clear" w:color="auto" w:fill="auto"/>
          </w:tcPr>
          <w:p w:rsidR="001D5F92" w:rsidRPr="00406A1B" w:rsidRDefault="001D5F92" w:rsidP="001D5F92">
            <w:pPr>
              <w:spacing w:after="0" w:line="240" w:lineRule="auto"/>
              <w:jc w:val="both"/>
              <w:rPr>
                <w:rFonts w:ascii="Times New Roman" w:eastAsia="Times New Roman" w:hAnsi="Times New Roman" w:cs="Times New Roman"/>
                <w:color w:val="000000" w:themeColor="text1"/>
                <w:sz w:val="20"/>
                <w:szCs w:val="20"/>
                <w:highlight w:val="yellow"/>
                <w:lang w:eastAsia="ru-RU"/>
              </w:rPr>
            </w:pPr>
            <w:r w:rsidRPr="00406A1B">
              <w:rPr>
                <w:rFonts w:ascii="Times New Roman" w:eastAsia="Times New Roman" w:hAnsi="Times New Roman" w:cs="Times New Roman"/>
                <w:color w:val="000000" w:themeColor="text1"/>
                <w:sz w:val="20"/>
                <w:szCs w:val="20"/>
                <w:highlight w:val="yellow"/>
                <w:lang w:eastAsia="ru-RU"/>
              </w:rPr>
              <w:t xml:space="preserve">по данным комитета экономической политики администрации Ханты-Мансийского района, на основании отчётов получателей финансовой поддержки </w:t>
            </w:r>
          </w:p>
        </w:tc>
      </w:tr>
      <w:tr w:rsidR="001D5F92" w:rsidRPr="00F36500" w:rsidTr="00491ADD">
        <w:trPr>
          <w:trHeight w:val="1260"/>
        </w:trPr>
        <w:tc>
          <w:tcPr>
            <w:tcW w:w="660" w:type="dxa"/>
            <w:shd w:val="clear" w:color="auto" w:fill="auto"/>
          </w:tcPr>
          <w:p w:rsidR="001D5F92" w:rsidRPr="00F36500" w:rsidRDefault="001D5F92" w:rsidP="001D5F9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3446" w:type="dxa"/>
            <w:shd w:val="clear" w:color="auto" w:fill="auto"/>
          </w:tcPr>
          <w:p w:rsidR="001D5F92" w:rsidRDefault="001D5F92" w:rsidP="001D5F92">
            <w:pPr>
              <w:autoSpaceDE w:val="0"/>
              <w:autoSpaceDN w:val="0"/>
              <w:adjustRightInd w:val="0"/>
              <w:spacing w:after="0" w:line="240" w:lineRule="auto"/>
              <w:jc w:val="both"/>
              <w:rPr>
                <w:rFonts w:ascii="Times New Roman" w:hAnsi="Times New Roman" w:cs="Times New Roman"/>
                <w:sz w:val="20"/>
                <w:szCs w:val="20"/>
              </w:rPr>
            </w:pPr>
            <w:r w:rsidRPr="00E462F6">
              <w:rPr>
                <w:rFonts w:ascii="Times New Roman" w:hAnsi="Times New Roman" w:cs="Times New Roman"/>
                <w:sz w:val="20"/>
                <w:szCs w:val="20"/>
                <w:highlight w:val="yellow"/>
              </w:rPr>
              <w:t>Количество субъектов МСП - получателей финансовой поддержки при реализации регионального проекта «Создание условий для легкого старта и комфортного ведения бизнеса»</w:t>
            </w:r>
            <w:r>
              <w:rPr>
                <w:rFonts w:ascii="Times New Roman" w:hAnsi="Times New Roman" w:cs="Times New Roman"/>
                <w:sz w:val="20"/>
                <w:szCs w:val="20"/>
                <w:highlight w:val="yellow"/>
              </w:rPr>
              <w:t xml:space="preserve">, </w:t>
            </w:r>
            <w:r w:rsidRPr="00E462F6">
              <w:rPr>
                <w:rFonts w:ascii="Times New Roman" w:hAnsi="Times New Roman" w:cs="Times New Roman"/>
                <w:sz w:val="20"/>
                <w:szCs w:val="20"/>
                <w:highlight w:val="yellow"/>
              </w:rPr>
              <w:t>единиц</w:t>
            </w:r>
          </w:p>
        </w:tc>
        <w:tc>
          <w:tcPr>
            <w:tcW w:w="1572" w:type="dxa"/>
            <w:shd w:val="clear" w:color="auto" w:fill="auto"/>
          </w:tcPr>
          <w:p w:rsidR="001D5F92" w:rsidRPr="00F36500" w:rsidRDefault="001D5F92" w:rsidP="001D5F92">
            <w:pPr>
              <w:spacing w:after="0" w:line="240" w:lineRule="auto"/>
              <w:jc w:val="center"/>
              <w:rPr>
                <w:rFonts w:ascii="Times New Roman" w:eastAsia="Times New Roman" w:hAnsi="Times New Roman" w:cs="Times New Roman"/>
                <w:color w:val="000000" w:themeColor="text1"/>
                <w:sz w:val="20"/>
                <w:szCs w:val="20"/>
                <w:lang w:eastAsia="ru-RU"/>
              </w:rPr>
            </w:pPr>
            <w:r w:rsidRPr="001D5F92">
              <w:rPr>
                <w:rFonts w:ascii="Times New Roman" w:eastAsia="Times New Roman" w:hAnsi="Times New Roman" w:cs="Times New Roman"/>
                <w:color w:val="000000" w:themeColor="text1"/>
                <w:sz w:val="20"/>
                <w:szCs w:val="20"/>
                <w:highlight w:val="yellow"/>
                <w:lang w:eastAsia="ru-RU"/>
              </w:rPr>
              <w:t>16</w:t>
            </w:r>
          </w:p>
        </w:tc>
        <w:tc>
          <w:tcPr>
            <w:tcW w:w="838" w:type="dxa"/>
            <w:shd w:val="clear" w:color="auto" w:fill="auto"/>
          </w:tcPr>
          <w:p w:rsidR="001D5F92" w:rsidRPr="001D5F92"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D5F92">
              <w:rPr>
                <w:rFonts w:ascii="Times New Roman" w:eastAsia="Times New Roman" w:hAnsi="Times New Roman" w:cs="Times New Roman"/>
                <w:color w:val="000000" w:themeColor="text1"/>
                <w:sz w:val="20"/>
                <w:szCs w:val="20"/>
                <w:highlight w:val="yellow"/>
                <w:lang w:eastAsia="ru-RU"/>
              </w:rPr>
              <w:t>17</w:t>
            </w:r>
          </w:p>
        </w:tc>
        <w:tc>
          <w:tcPr>
            <w:tcW w:w="850" w:type="dxa"/>
            <w:shd w:val="clear" w:color="auto" w:fill="auto"/>
          </w:tcPr>
          <w:p w:rsidR="001D5F92" w:rsidRPr="001D5F92"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D5F92">
              <w:rPr>
                <w:rFonts w:ascii="Times New Roman" w:eastAsia="Times New Roman" w:hAnsi="Times New Roman" w:cs="Times New Roman"/>
                <w:color w:val="000000" w:themeColor="text1"/>
                <w:sz w:val="20"/>
                <w:szCs w:val="20"/>
                <w:highlight w:val="yellow"/>
                <w:lang w:eastAsia="ru-RU"/>
              </w:rPr>
              <w:t>21</w:t>
            </w:r>
          </w:p>
        </w:tc>
        <w:tc>
          <w:tcPr>
            <w:tcW w:w="851" w:type="dxa"/>
            <w:shd w:val="clear" w:color="auto" w:fill="auto"/>
          </w:tcPr>
          <w:p w:rsidR="001D5F92" w:rsidRPr="00AE4C4D" w:rsidRDefault="001D5F92"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AE4C4D">
              <w:rPr>
                <w:rFonts w:ascii="Times New Roman" w:eastAsia="Times New Roman" w:hAnsi="Times New Roman" w:cs="Times New Roman"/>
                <w:color w:val="000000" w:themeColor="text1"/>
                <w:sz w:val="20"/>
                <w:szCs w:val="20"/>
                <w:highlight w:val="yellow"/>
                <w:lang w:eastAsia="ru-RU"/>
              </w:rPr>
              <w:t>0</w:t>
            </w:r>
          </w:p>
        </w:tc>
        <w:tc>
          <w:tcPr>
            <w:tcW w:w="709" w:type="dxa"/>
            <w:shd w:val="clear" w:color="auto" w:fill="auto"/>
          </w:tcPr>
          <w:p w:rsidR="001D5F92" w:rsidRPr="00AE4C4D" w:rsidRDefault="00E11805"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AE4C4D">
              <w:rPr>
                <w:rFonts w:ascii="Times New Roman" w:eastAsia="Times New Roman" w:hAnsi="Times New Roman" w:cs="Times New Roman"/>
                <w:color w:val="000000" w:themeColor="text1"/>
                <w:sz w:val="20"/>
                <w:szCs w:val="20"/>
                <w:highlight w:val="yellow"/>
                <w:lang w:eastAsia="ru-RU"/>
              </w:rPr>
              <w:t>4</w:t>
            </w:r>
          </w:p>
        </w:tc>
        <w:tc>
          <w:tcPr>
            <w:tcW w:w="850" w:type="dxa"/>
            <w:shd w:val="clear" w:color="auto" w:fill="auto"/>
          </w:tcPr>
          <w:p w:rsidR="001D5F92" w:rsidRPr="00AE4C4D" w:rsidRDefault="00B15D6E" w:rsidP="001D5F92">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AE4C4D">
              <w:rPr>
                <w:rFonts w:ascii="Times New Roman" w:eastAsia="Times New Roman" w:hAnsi="Times New Roman" w:cs="Times New Roman"/>
                <w:color w:val="000000" w:themeColor="text1"/>
                <w:sz w:val="20"/>
                <w:szCs w:val="20"/>
                <w:highlight w:val="yellow"/>
                <w:lang w:eastAsia="ru-RU"/>
              </w:rPr>
              <w:t>4</w:t>
            </w:r>
          </w:p>
        </w:tc>
        <w:tc>
          <w:tcPr>
            <w:tcW w:w="1820" w:type="dxa"/>
            <w:shd w:val="clear" w:color="auto" w:fill="auto"/>
          </w:tcPr>
          <w:p w:rsidR="001D5F92" w:rsidRPr="00F36500" w:rsidRDefault="00AE4C4D" w:rsidP="001D5F92">
            <w:pPr>
              <w:spacing w:after="0" w:line="240" w:lineRule="auto"/>
              <w:jc w:val="center"/>
              <w:rPr>
                <w:rFonts w:ascii="Times New Roman" w:eastAsia="Times New Roman" w:hAnsi="Times New Roman" w:cs="Times New Roman"/>
                <w:color w:val="000000" w:themeColor="text1"/>
                <w:sz w:val="20"/>
                <w:szCs w:val="20"/>
                <w:lang w:eastAsia="ru-RU"/>
              </w:rPr>
            </w:pPr>
            <w:r w:rsidRPr="00AE4C4D">
              <w:rPr>
                <w:rFonts w:ascii="Times New Roman" w:eastAsia="Times New Roman" w:hAnsi="Times New Roman" w:cs="Times New Roman"/>
                <w:color w:val="000000" w:themeColor="text1"/>
                <w:sz w:val="20"/>
                <w:szCs w:val="20"/>
                <w:highlight w:val="yellow"/>
                <w:lang w:eastAsia="ru-RU"/>
              </w:rPr>
              <w:t>46</w:t>
            </w:r>
          </w:p>
        </w:tc>
        <w:tc>
          <w:tcPr>
            <w:tcW w:w="2716" w:type="dxa"/>
            <w:shd w:val="clear" w:color="auto" w:fill="auto"/>
          </w:tcPr>
          <w:p w:rsidR="001D5F92" w:rsidRPr="00406A1B" w:rsidRDefault="001D5F92" w:rsidP="001D5F92">
            <w:pPr>
              <w:spacing w:after="0" w:line="240" w:lineRule="auto"/>
              <w:jc w:val="both"/>
              <w:rPr>
                <w:rFonts w:ascii="Times New Roman" w:eastAsia="Times New Roman" w:hAnsi="Times New Roman" w:cs="Times New Roman"/>
                <w:color w:val="000000" w:themeColor="text1"/>
                <w:sz w:val="20"/>
                <w:szCs w:val="20"/>
                <w:highlight w:val="yellow"/>
                <w:lang w:eastAsia="ru-RU"/>
              </w:rPr>
            </w:pPr>
            <w:r w:rsidRPr="00DE2FF5">
              <w:rPr>
                <w:rFonts w:ascii="Times New Roman" w:eastAsia="Times New Roman" w:hAnsi="Times New Roman" w:cs="Times New Roman"/>
                <w:color w:val="000000" w:themeColor="text1"/>
                <w:sz w:val="20"/>
                <w:szCs w:val="20"/>
                <w:highlight w:val="yellow"/>
                <w:lang w:eastAsia="ru-RU"/>
              </w:rPr>
              <w:t>определяется количеством заключённых соглашений о предоставлении финансовой поддержки за отчётный период</w:t>
            </w:r>
          </w:p>
        </w:tc>
      </w:tr>
      <w:tr w:rsidR="00F16A66" w:rsidRPr="00F16A66" w:rsidTr="00491ADD">
        <w:trPr>
          <w:trHeight w:val="1260"/>
        </w:trPr>
        <w:tc>
          <w:tcPr>
            <w:tcW w:w="660" w:type="dxa"/>
            <w:shd w:val="clear" w:color="auto" w:fill="auto"/>
          </w:tcPr>
          <w:p w:rsidR="00DD497E" w:rsidRPr="00F16A66" w:rsidRDefault="00DD497E" w:rsidP="00DD497E">
            <w:pPr>
              <w:spacing w:after="0" w:line="240" w:lineRule="auto"/>
              <w:jc w:val="center"/>
              <w:rPr>
                <w:rFonts w:ascii="Times New Roman" w:eastAsia="Times New Roman" w:hAnsi="Times New Roman" w:cs="Times New Roman"/>
                <w:color w:val="000000" w:themeColor="text1"/>
                <w:sz w:val="20"/>
                <w:szCs w:val="20"/>
                <w:lang w:eastAsia="ru-RU"/>
              </w:rPr>
            </w:pPr>
            <w:r w:rsidRPr="00F16A66">
              <w:rPr>
                <w:rFonts w:ascii="Times New Roman" w:eastAsia="Times New Roman" w:hAnsi="Times New Roman" w:cs="Times New Roman"/>
                <w:color w:val="000000" w:themeColor="text1"/>
                <w:sz w:val="20"/>
                <w:szCs w:val="20"/>
                <w:lang w:eastAsia="ru-RU"/>
              </w:rPr>
              <w:t>4</w:t>
            </w:r>
          </w:p>
        </w:tc>
        <w:tc>
          <w:tcPr>
            <w:tcW w:w="3446" w:type="dxa"/>
            <w:shd w:val="clear" w:color="auto" w:fill="auto"/>
          </w:tcPr>
          <w:p w:rsidR="00DD497E" w:rsidRPr="00F16A66" w:rsidRDefault="00DD497E" w:rsidP="00DD497E">
            <w:pPr>
              <w:autoSpaceDE w:val="0"/>
              <w:autoSpaceDN w:val="0"/>
              <w:adjustRightInd w:val="0"/>
              <w:spacing w:after="0" w:line="240" w:lineRule="auto"/>
              <w:jc w:val="both"/>
              <w:rPr>
                <w:rFonts w:ascii="Times New Roman" w:hAnsi="Times New Roman" w:cs="Times New Roman"/>
                <w:color w:val="000000" w:themeColor="text1"/>
                <w:sz w:val="20"/>
                <w:szCs w:val="20"/>
                <w:highlight w:val="yellow"/>
              </w:rPr>
            </w:pPr>
            <w:r w:rsidRPr="00F16A66">
              <w:rPr>
                <w:rFonts w:ascii="Times New Roman" w:hAnsi="Times New Roman" w:cs="Times New Roman"/>
                <w:color w:val="000000" w:themeColor="text1"/>
                <w:sz w:val="20"/>
                <w:szCs w:val="20"/>
                <w:highlight w:val="yellow"/>
              </w:rPr>
              <w:t>Количество новых рабочих мест, созданных субъектами МСП - получателями финансовой поддержки при реализации регионального проекта «Создание условий для легкого старта и комфортного ведения бизнеса», единиц</w:t>
            </w:r>
          </w:p>
        </w:tc>
        <w:tc>
          <w:tcPr>
            <w:tcW w:w="1572" w:type="dxa"/>
            <w:shd w:val="clear" w:color="auto" w:fill="auto"/>
          </w:tcPr>
          <w:p w:rsidR="00DD497E" w:rsidRPr="00F16A66" w:rsidRDefault="00DD497E"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5</w:t>
            </w:r>
          </w:p>
        </w:tc>
        <w:tc>
          <w:tcPr>
            <w:tcW w:w="838" w:type="dxa"/>
            <w:shd w:val="clear" w:color="auto" w:fill="auto"/>
          </w:tcPr>
          <w:p w:rsidR="00DD497E" w:rsidRPr="00F16A66" w:rsidRDefault="00DD497E"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7</w:t>
            </w:r>
          </w:p>
        </w:tc>
        <w:tc>
          <w:tcPr>
            <w:tcW w:w="850" w:type="dxa"/>
            <w:shd w:val="clear" w:color="auto" w:fill="auto"/>
          </w:tcPr>
          <w:p w:rsidR="00DD497E" w:rsidRPr="00F16A66" w:rsidRDefault="00DD497E"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6</w:t>
            </w:r>
          </w:p>
        </w:tc>
        <w:tc>
          <w:tcPr>
            <w:tcW w:w="851" w:type="dxa"/>
            <w:shd w:val="clear" w:color="auto" w:fill="auto"/>
          </w:tcPr>
          <w:p w:rsidR="00DD497E" w:rsidRPr="00F16A66" w:rsidRDefault="00DD497E"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0</w:t>
            </w:r>
          </w:p>
        </w:tc>
        <w:tc>
          <w:tcPr>
            <w:tcW w:w="709" w:type="dxa"/>
            <w:shd w:val="clear" w:color="auto" w:fill="auto"/>
          </w:tcPr>
          <w:p w:rsidR="00DD497E" w:rsidRPr="00F16A66" w:rsidRDefault="00F16A66"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3</w:t>
            </w:r>
          </w:p>
        </w:tc>
        <w:tc>
          <w:tcPr>
            <w:tcW w:w="850" w:type="dxa"/>
            <w:shd w:val="clear" w:color="auto" w:fill="auto"/>
          </w:tcPr>
          <w:p w:rsidR="00DD497E" w:rsidRPr="00F16A66" w:rsidRDefault="00F16A66"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3</w:t>
            </w:r>
          </w:p>
        </w:tc>
        <w:tc>
          <w:tcPr>
            <w:tcW w:w="1820" w:type="dxa"/>
            <w:shd w:val="clear" w:color="auto" w:fill="auto"/>
          </w:tcPr>
          <w:p w:rsidR="00DD497E" w:rsidRPr="00F16A66" w:rsidRDefault="00F16A66" w:rsidP="00DD497E">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19</w:t>
            </w:r>
          </w:p>
        </w:tc>
        <w:tc>
          <w:tcPr>
            <w:tcW w:w="2716" w:type="dxa"/>
            <w:shd w:val="clear" w:color="auto" w:fill="auto"/>
          </w:tcPr>
          <w:p w:rsidR="00DD497E" w:rsidRPr="00F16A66" w:rsidRDefault="00DD497E" w:rsidP="00DD497E">
            <w:pPr>
              <w:spacing w:after="0" w:line="240" w:lineRule="auto"/>
              <w:jc w:val="both"/>
              <w:rPr>
                <w:rFonts w:ascii="Times New Roman" w:eastAsia="Times New Roman" w:hAnsi="Times New Roman" w:cs="Times New Roman"/>
                <w:color w:val="000000" w:themeColor="text1"/>
                <w:sz w:val="20"/>
                <w:szCs w:val="20"/>
                <w:highlight w:val="yellow"/>
                <w:lang w:eastAsia="ru-RU"/>
              </w:rPr>
            </w:pPr>
            <w:r w:rsidRPr="00F16A66">
              <w:rPr>
                <w:rFonts w:ascii="Times New Roman" w:eastAsia="Times New Roman" w:hAnsi="Times New Roman" w:cs="Times New Roman"/>
                <w:color w:val="000000" w:themeColor="text1"/>
                <w:sz w:val="20"/>
                <w:szCs w:val="20"/>
                <w:highlight w:val="yellow"/>
                <w:lang w:eastAsia="ru-RU"/>
              </w:rPr>
              <w:t xml:space="preserve">по данным комитета экономической политики администрации Ханты-Мансийского района, на основании отчётов получателей финансовой поддержки </w:t>
            </w:r>
          </w:p>
        </w:tc>
      </w:tr>
      <w:tr w:rsidR="00862766" w:rsidRPr="00F36500" w:rsidTr="00491ADD">
        <w:trPr>
          <w:trHeight w:val="945"/>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5</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Увеличение оборота субъектов </w:t>
            </w:r>
            <w:r>
              <w:rPr>
                <w:rFonts w:ascii="Times New Roman" w:eastAsia="Times New Roman" w:hAnsi="Times New Roman" w:cs="Times New Roman"/>
                <w:color w:val="000000" w:themeColor="text1"/>
                <w:sz w:val="20"/>
                <w:szCs w:val="20"/>
                <w:lang w:eastAsia="ru-RU"/>
              </w:rPr>
              <w:t>МСП</w:t>
            </w:r>
            <w:r w:rsidRPr="00F36500">
              <w:rPr>
                <w:rFonts w:ascii="Times New Roman" w:eastAsia="Times New Roman" w:hAnsi="Times New Roman" w:cs="Times New Roman"/>
                <w:color w:val="000000" w:themeColor="text1"/>
                <w:sz w:val="20"/>
                <w:szCs w:val="20"/>
                <w:lang w:eastAsia="ru-RU"/>
              </w:rPr>
              <w:t>, получивших ф</w:t>
            </w:r>
            <w:r>
              <w:rPr>
                <w:rFonts w:ascii="Times New Roman" w:eastAsia="Times New Roman" w:hAnsi="Times New Roman" w:cs="Times New Roman"/>
                <w:color w:val="000000" w:themeColor="text1"/>
                <w:sz w:val="20"/>
                <w:szCs w:val="20"/>
                <w:lang w:eastAsia="ru-RU"/>
              </w:rPr>
              <w:t>инансовую поддержку, млн. рублей</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1,7</w:t>
            </w:r>
          </w:p>
        </w:tc>
        <w:tc>
          <w:tcPr>
            <w:tcW w:w="850" w:type="dxa"/>
            <w:shd w:val="clear" w:color="auto" w:fill="auto"/>
            <w:hideMark/>
          </w:tcPr>
          <w:p w:rsidR="00862766" w:rsidRPr="00F36500" w:rsidRDefault="00EA6B3E"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w:t>
            </w:r>
          </w:p>
        </w:tc>
        <w:tc>
          <w:tcPr>
            <w:tcW w:w="851" w:type="dxa"/>
            <w:shd w:val="clear" w:color="auto" w:fill="auto"/>
            <w:hideMark/>
          </w:tcPr>
          <w:p w:rsidR="00862766" w:rsidRPr="00F36500" w:rsidRDefault="008560D1"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0,6</w:t>
            </w:r>
          </w:p>
        </w:tc>
        <w:tc>
          <w:tcPr>
            <w:tcW w:w="709" w:type="dxa"/>
            <w:shd w:val="clear" w:color="auto" w:fill="auto"/>
            <w:hideMark/>
          </w:tcPr>
          <w:p w:rsidR="00862766" w:rsidRPr="00F36500" w:rsidRDefault="008560D1"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0,6</w:t>
            </w:r>
          </w:p>
        </w:tc>
        <w:tc>
          <w:tcPr>
            <w:tcW w:w="850" w:type="dxa"/>
            <w:shd w:val="clear" w:color="auto" w:fill="auto"/>
            <w:hideMark/>
          </w:tcPr>
          <w:p w:rsidR="00862766" w:rsidRPr="00F36500" w:rsidRDefault="008560D1"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0,6</w:t>
            </w:r>
          </w:p>
        </w:tc>
        <w:tc>
          <w:tcPr>
            <w:tcW w:w="1820" w:type="dxa"/>
            <w:shd w:val="clear" w:color="auto" w:fill="auto"/>
            <w:hideMark/>
          </w:tcPr>
          <w:p w:rsidR="00862766" w:rsidRPr="00F36500" w:rsidRDefault="008560D1"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0,6</w:t>
            </w:r>
          </w:p>
        </w:tc>
        <w:tc>
          <w:tcPr>
            <w:tcW w:w="2716" w:type="dxa"/>
            <w:shd w:val="clear" w:color="auto" w:fill="auto"/>
            <w:hideMark/>
          </w:tcPr>
          <w:p w:rsidR="00862766" w:rsidRPr="00F36500" w:rsidRDefault="00DE2FF5" w:rsidP="00E81020">
            <w:pPr>
              <w:spacing w:after="0" w:line="240" w:lineRule="auto"/>
              <w:jc w:val="both"/>
              <w:rPr>
                <w:rFonts w:ascii="Times New Roman" w:eastAsia="Times New Roman" w:hAnsi="Times New Roman" w:cs="Times New Roman"/>
                <w:color w:val="000000" w:themeColor="text1"/>
                <w:sz w:val="20"/>
                <w:szCs w:val="20"/>
                <w:lang w:eastAsia="ru-RU"/>
              </w:rPr>
            </w:pPr>
            <w:r w:rsidRPr="00406A1B">
              <w:rPr>
                <w:rFonts w:ascii="Times New Roman" w:eastAsia="Times New Roman" w:hAnsi="Times New Roman" w:cs="Times New Roman"/>
                <w:color w:val="000000" w:themeColor="text1"/>
                <w:sz w:val="20"/>
                <w:szCs w:val="20"/>
                <w:highlight w:val="yellow"/>
                <w:lang w:eastAsia="ru-RU"/>
              </w:rPr>
              <w:t xml:space="preserve">по данным комитета экономической политики администрации Ханты-Мансийского района, на основании </w:t>
            </w:r>
            <w:r w:rsidR="00E81020">
              <w:rPr>
                <w:rFonts w:ascii="Times New Roman" w:eastAsia="Times New Roman" w:hAnsi="Times New Roman" w:cs="Times New Roman"/>
                <w:color w:val="000000" w:themeColor="text1"/>
                <w:sz w:val="20"/>
                <w:szCs w:val="20"/>
                <w:highlight w:val="yellow"/>
                <w:lang w:eastAsia="ru-RU"/>
              </w:rPr>
              <w:t>принятых обязательств</w:t>
            </w:r>
            <w:r w:rsidRPr="00406A1B">
              <w:rPr>
                <w:rFonts w:ascii="Times New Roman" w:eastAsia="Times New Roman" w:hAnsi="Times New Roman" w:cs="Times New Roman"/>
                <w:color w:val="000000" w:themeColor="text1"/>
                <w:sz w:val="20"/>
                <w:szCs w:val="20"/>
                <w:highlight w:val="yellow"/>
                <w:lang w:eastAsia="ru-RU"/>
              </w:rPr>
              <w:t xml:space="preserve"> получателей финансовой поддержки</w:t>
            </w:r>
          </w:p>
        </w:tc>
      </w:tr>
      <w:tr w:rsidR="00862766" w:rsidRPr="00F36500" w:rsidTr="00491ADD">
        <w:trPr>
          <w:trHeight w:val="945"/>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Численность субъектов </w:t>
            </w:r>
            <w:r>
              <w:rPr>
                <w:rFonts w:ascii="Times New Roman" w:eastAsia="Times New Roman" w:hAnsi="Times New Roman" w:cs="Times New Roman"/>
                <w:color w:val="000000" w:themeColor="text1"/>
                <w:sz w:val="20"/>
                <w:szCs w:val="20"/>
                <w:lang w:eastAsia="ru-RU"/>
              </w:rPr>
              <w:t>МСП</w:t>
            </w:r>
            <w:r w:rsidRPr="00F36500">
              <w:rPr>
                <w:rFonts w:ascii="Times New Roman" w:eastAsia="Times New Roman" w:hAnsi="Times New Roman" w:cs="Times New Roman"/>
                <w:color w:val="000000" w:themeColor="text1"/>
                <w:sz w:val="20"/>
                <w:szCs w:val="20"/>
                <w:lang w:eastAsia="ru-RU"/>
              </w:rPr>
              <w:t>, включая инди</w:t>
            </w:r>
            <w:r>
              <w:rPr>
                <w:rFonts w:ascii="Times New Roman" w:eastAsia="Times New Roman" w:hAnsi="Times New Roman" w:cs="Times New Roman"/>
                <w:color w:val="000000" w:themeColor="text1"/>
                <w:sz w:val="20"/>
                <w:szCs w:val="20"/>
                <w:lang w:eastAsia="ru-RU"/>
              </w:rPr>
              <w:t>видуальных предпринимателей, единиц</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330</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371</w:t>
            </w:r>
          </w:p>
        </w:tc>
        <w:tc>
          <w:tcPr>
            <w:tcW w:w="850" w:type="dxa"/>
            <w:shd w:val="clear" w:color="auto" w:fill="auto"/>
            <w:hideMark/>
          </w:tcPr>
          <w:p w:rsidR="00862766" w:rsidRPr="000C24D3" w:rsidRDefault="000C24D3" w:rsidP="00C44E84">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0C24D3">
              <w:rPr>
                <w:rFonts w:ascii="Times New Roman" w:eastAsia="Times New Roman" w:hAnsi="Times New Roman" w:cs="Times New Roman"/>
                <w:color w:val="000000" w:themeColor="text1"/>
                <w:sz w:val="20"/>
                <w:szCs w:val="20"/>
                <w:highlight w:val="yellow"/>
                <w:lang w:eastAsia="ru-RU"/>
              </w:rPr>
              <w:t>384</w:t>
            </w:r>
          </w:p>
        </w:tc>
        <w:tc>
          <w:tcPr>
            <w:tcW w:w="851" w:type="dxa"/>
            <w:shd w:val="clear" w:color="auto" w:fill="auto"/>
            <w:hideMark/>
          </w:tcPr>
          <w:p w:rsidR="00862766" w:rsidRPr="000C24D3" w:rsidRDefault="00953701" w:rsidP="00C44E84">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390</w:t>
            </w:r>
          </w:p>
        </w:tc>
        <w:tc>
          <w:tcPr>
            <w:tcW w:w="709" w:type="dxa"/>
            <w:shd w:val="clear" w:color="auto" w:fill="auto"/>
            <w:hideMark/>
          </w:tcPr>
          <w:p w:rsidR="00862766" w:rsidRPr="000C24D3" w:rsidRDefault="00953701" w:rsidP="00C44E84">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395</w:t>
            </w:r>
          </w:p>
        </w:tc>
        <w:tc>
          <w:tcPr>
            <w:tcW w:w="850" w:type="dxa"/>
            <w:shd w:val="clear" w:color="auto" w:fill="auto"/>
            <w:hideMark/>
          </w:tcPr>
          <w:p w:rsidR="00862766" w:rsidRPr="000C24D3" w:rsidRDefault="00953701" w:rsidP="00C44E84">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397</w:t>
            </w:r>
          </w:p>
        </w:tc>
        <w:tc>
          <w:tcPr>
            <w:tcW w:w="1820" w:type="dxa"/>
            <w:shd w:val="clear" w:color="auto" w:fill="auto"/>
            <w:hideMark/>
          </w:tcPr>
          <w:p w:rsidR="00862766" w:rsidRPr="000C24D3" w:rsidRDefault="00953701" w:rsidP="00C44E84">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397</w:t>
            </w:r>
          </w:p>
        </w:tc>
        <w:tc>
          <w:tcPr>
            <w:tcW w:w="2716" w:type="dxa"/>
            <w:shd w:val="clear" w:color="auto" w:fill="auto"/>
            <w:hideMark/>
          </w:tcPr>
          <w:p w:rsidR="00862766" w:rsidRPr="00F36500" w:rsidRDefault="00862766" w:rsidP="00953701">
            <w:pPr>
              <w:spacing w:after="0" w:line="240" w:lineRule="auto"/>
              <w:jc w:val="both"/>
              <w:rPr>
                <w:rFonts w:ascii="Times New Roman" w:eastAsia="Times New Roman" w:hAnsi="Times New Roman" w:cs="Times New Roman"/>
                <w:color w:val="000000" w:themeColor="text1"/>
                <w:sz w:val="20"/>
                <w:szCs w:val="20"/>
                <w:lang w:eastAsia="ru-RU"/>
              </w:rPr>
            </w:pPr>
            <w:r w:rsidRPr="00953701">
              <w:rPr>
                <w:rFonts w:ascii="Times New Roman" w:eastAsia="Times New Roman" w:hAnsi="Times New Roman" w:cs="Times New Roman"/>
                <w:color w:val="000000" w:themeColor="text1"/>
                <w:sz w:val="20"/>
                <w:szCs w:val="20"/>
                <w:highlight w:val="yellow"/>
                <w:lang w:eastAsia="ru-RU"/>
              </w:rPr>
              <w:t xml:space="preserve">количество субъектов МСП, </w:t>
            </w:r>
            <w:r w:rsidR="00953701" w:rsidRPr="00953701">
              <w:rPr>
                <w:rFonts w:ascii="Times New Roman" w:eastAsia="Times New Roman" w:hAnsi="Times New Roman" w:cs="Times New Roman"/>
                <w:color w:val="000000" w:themeColor="text1"/>
                <w:sz w:val="20"/>
                <w:szCs w:val="20"/>
                <w:highlight w:val="yellow"/>
                <w:lang w:eastAsia="ru-RU"/>
              </w:rPr>
              <w:t>включённых</w:t>
            </w:r>
            <w:r w:rsidRPr="00953701">
              <w:rPr>
                <w:rFonts w:ascii="Times New Roman" w:eastAsia="Times New Roman" w:hAnsi="Times New Roman" w:cs="Times New Roman"/>
                <w:color w:val="000000" w:themeColor="text1"/>
                <w:sz w:val="20"/>
                <w:szCs w:val="20"/>
                <w:highlight w:val="yellow"/>
                <w:lang w:eastAsia="ru-RU"/>
              </w:rPr>
              <w:t xml:space="preserve"> в </w:t>
            </w:r>
            <w:r w:rsidR="00DE2FF5">
              <w:rPr>
                <w:rFonts w:ascii="Times New Roman" w:eastAsia="Times New Roman" w:hAnsi="Times New Roman" w:cs="Times New Roman"/>
                <w:color w:val="000000" w:themeColor="text1"/>
                <w:sz w:val="20"/>
                <w:szCs w:val="20"/>
                <w:highlight w:val="yellow"/>
                <w:lang w:eastAsia="ru-RU"/>
              </w:rPr>
              <w:t>Е</w:t>
            </w:r>
            <w:r w:rsidR="00953701" w:rsidRPr="00953701">
              <w:rPr>
                <w:rFonts w:ascii="Times New Roman" w:eastAsia="Times New Roman" w:hAnsi="Times New Roman" w:cs="Times New Roman"/>
                <w:color w:val="000000" w:themeColor="text1"/>
                <w:sz w:val="20"/>
                <w:szCs w:val="20"/>
                <w:highlight w:val="yellow"/>
                <w:lang w:eastAsia="ru-RU"/>
              </w:rPr>
              <w:t xml:space="preserve">диный </w:t>
            </w:r>
            <w:r w:rsidRPr="00953701">
              <w:rPr>
                <w:rFonts w:ascii="Times New Roman" w:eastAsia="Times New Roman" w:hAnsi="Times New Roman" w:cs="Times New Roman"/>
                <w:color w:val="000000" w:themeColor="text1"/>
                <w:sz w:val="20"/>
                <w:szCs w:val="20"/>
                <w:highlight w:val="yellow"/>
                <w:lang w:eastAsia="ru-RU"/>
              </w:rPr>
              <w:t>реестр</w:t>
            </w:r>
            <w:r w:rsidR="00953701" w:rsidRPr="00953701">
              <w:rPr>
                <w:rFonts w:ascii="Times New Roman" w:eastAsia="Times New Roman" w:hAnsi="Times New Roman" w:cs="Times New Roman"/>
                <w:color w:val="000000" w:themeColor="text1"/>
                <w:sz w:val="20"/>
                <w:szCs w:val="20"/>
                <w:highlight w:val="yellow"/>
                <w:lang w:eastAsia="ru-RU"/>
              </w:rPr>
              <w:t xml:space="preserve"> субъектов малого и среднего предпринимательства на отчётную дату</w:t>
            </w:r>
          </w:p>
        </w:tc>
      </w:tr>
      <w:tr w:rsidR="00862766" w:rsidRPr="00F36500" w:rsidTr="00A44376">
        <w:trPr>
          <w:trHeight w:val="1124"/>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p>
        </w:tc>
        <w:tc>
          <w:tcPr>
            <w:tcW w:w="3446" w:type="dxa"/>
            <w:shd w:val="clear" w:color="auto" w:fill="auto"/>
            <w:hideMark/>
          </w:tcPr>
          <w:p w:rsidR="00862766" w:rsidRPr="00F36500" w:rsidRDefault="00862766" w:rsidP="00A827BA">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Численность занятых в сфере </w:t>
            </w:r>
            <w:r>
              <w:rPr>
                <w:rFonts w:ascii="Times New Roman" w:eastAsia="Times New Roman" w:hAnsi="Times New Roman" w:cs="Times New Roman"/>
                <w:color w:val="000000" w:themeColor="text1"/>
                <w:sz w:val="20"/>
                <w:szCs w:val="20"/>
                <w:lang w:eastAsia="ru-RU"/>
              </w:rPr>
              <w:t>МСП</w:t>
            </w:r>
            <w:r w:rsidRPr="00F36500">
              <w:rPr>
                <w:rFonts w:ascii="Times New Roman" w:eastAsia="Times New Roman" w:hAnsi="Times New Roman" w:cs="Times New Roman"/>
                <w:color w:val="000000" w:themeColor="text1"/>
                <w:sz w:val="20"/>
                <w:szCs w:val="20"/>
                <w:lang w:eastAsia="ru-RU"/>
              </w:rPr>
              <w:t>, включая индив</w:t>
            </w:r>
            <w:r>
              <w:rPr>
                <w:rFonts w:ascii="Times New Roman" w:eastAsia="Times New Roman" w:hAnsi="Times New Roman" w:cs="Times New Roman"/>
                <w:color w:val="000000" w:themeColor="text1"/>
                <w:sz w:val="20"/>
                <w:szCs w:val="20"/>
                <w:lang w:eastAsia="ru-RU"/>
              </w:rPr>
              <w:t>идуальных предпринимателей</w:t>
            </w:r>
            <w:r w:rsidR="00B15D6E">
              <w:rPr>
                <w:rFonts w:ascii="Times New Roman" w:eastAsia="Times New Roman" w:hAnsi="Times New Roman" w:cs="Times New Roman"/>
                <w:color w:val="000000" w:themeColor="text1"/>
                <w:sz w:val="20"/>
                <w:szCs w:val="20"/>
                <w:lang w:eastAsia="ru-RU"/>
              </w:rPr>
              <w:t xml:space="preserve"> </w:t>
            </w:r>
            <w:r w:rsidR="00B15D6E" w:rsidRPr="00B15D6E">
              <w:rPr>
                <w:rFonts w:ascii="Times New Roman" w:eastAsia="Times New Roman" w:hAnsi="Times New Roman" w:cs="Times New Roman"/>
                <w:color w:val="000000" w:themeColor="text1"/>
                <w:sz w:val="20"/>
                <w:szCs w:val="20"/>
                <w:highlight w:val="yellow"/>
                <w:lang w:eastAsia="ru-RU"/>
              </w:rPr>
              <w:t>и самозанятых</w:t>
            </w:r>
            <w:r>
              <w:rPr>
                <w:rFonts w:ascii="Times New Roman" w:eastAsia="Times New Roman" w:hAnsi="Times New Roman" w:cs="Times New Roman"/>
                <w:color w:val="000000" w:themeColor="text1"/>
                <w:sz w:val="20"/>
                <w:szCs w:val="20"/>
                <w:lang w:eastAsia="ru-RU"/>
              </w:rPr>
              <w:t>, человек</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800</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800</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900</w:t>
            </w:r>
          </w:p>
        </w:tc>
        <w:tc>
          <w:tcPr>
            <w:tcW w:w="851"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E462F6">
              <w:rPr>
                <w:rFonts w:ascii="Times New Roman" w:eastAsia="Times New Roman" w:hAnsi="Times New Roman" w:cs="Times New Roman"/>
                <w:color w:val="000000" w:themeColor="text1"/>
                <w:sz w:val="20"/>
                <w:szCs w:val="20"/>
                <w:highlight w:val="yellow"/>
                <w:lang w:eastAsia="ru-RU"/>
              </w:rPr>
              <w:t>1000</w:t>
            </w:r>
          </w:p>
        </w:tc>
        <w:tc>
          <w:tcPr>
            <w:tcW w:w="709"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1000</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E462F6">
              <w:rPr>
                <w:rFonts w:ascii="Times New Roman" w:eastAsia="Times New Roman" w:hAnsi="Times New Roman" w:cs="Times New Roman"/>
                <w:color w:val="000000" w:themeColor="text1"/>
                <w:sz w:val="20"/>
                <w:szCs w:val="20"/>
                <w:highlight w:val="yellow"/>
                <w:lang w:eastAsia="ru-RU"/>
              </w:rPr>
              <w:t>1100</w:t>
            </w:r>
          </w:p>
        </w:tc>
        <w:tc>
          <w:tcPr>
            <w:tcW w:w="182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w:t>
            </w:r>
            <w:r w:rsidRPr="00F36500">
              <w:rPr>
                <w:rFonts w:ascii="Times New Roman" w:eastAsia="Times New Roman" w:hAnsi="Times New Roman" w:cs="Times New Roman"/>
                <w:color w:val="000000" w:themeColor="text1"/>
                <w:sz w:val="20"/>
                <w:szCs w:val="20"/>
                <w:lang w:eastAsia="ru-RU"/>
              </w:rPr>
              <w:t>00</w:t>
            </w:r>
          </w:p>
        </w:tc>
        <w:tc>
          <w:tcPr>
            <w:tcW w:w="271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расчетный показатель национальных проектов, распределенных по административно-территориальным единицам Ханты-Мансийского автономного округа – Югры (приложение 10 к постановлению Правительства Ханты-Мансийского автономного округа – Югры от 05.10.2018 № 336-п, в редакции </w:t>
            </w:r>
            <w:r w:rsidRPr="00F36500">
              <w:rPr>
                <w:rFonts w:ascii="Times New Roman" w:eastAsia="Times New Roman" w:hAnsi="Times New Roman" w:cs="Times New Roman"/>
                <w:color w:val="000000" w:themeColor="text1"/>
                <w:sz w:val="20"/>
                <w:szCs w:val="20"/>
                <w:lang w:eastAsia="ru-RU"/>
              </w:rPr>
              <w:br/>
              <w:t xml:space="preserve">от </w:t>
            </w:r>
            <w:r>
              <w:rPr>
                <w:rFonts w:ascii="Times New Roman" w:eastAsia="Times New Roman" w:hAnsi="Times New Roman" w:cs="Times New Roman"/>
                <w:color w:val="000000" w:themeColor="text1"/>
                <w:sz w:val="20"/>
                <w:szCs w:val="20"/>
                <w:lang w:eastAsia="ru-RU"/>
              </w:rPr>
              <w:t>30.04</w:t>
            </w:r>
            <w:r w:rsidRPr="00F36500">
              <w:rPr>
                <w:rFonts w:ascii="Times New Roman" w:eastAsia="Times New Roman" w:hAnsi="Times New Roman" w:cs="Times New Roman"/>
                <w:color w:val="000000" w:themeColor="text1"/>
                <w:sz w:val="20"/>
                <w:szCs w:val="20"/>
                <w:lang w:eastAsia="ru-RU"/>
              </w:rPr>
              <w:t>.202</w:t>
            </w:r>
            <w:r>
              <w:rPr>
                <w:rFonts w:ascii="Times New Roman" w:eastAsia="Times New Roman" w:hAnsi="Times New Roman" w:cs="Times New Roman"/>
                <w:color w:val="000000" w:themeColor="text1"/>
                <w:sz w:val="20"/>
                <w:szCs w:val="20"/>
                <w:lang w:eastAsia="ru-RU"/>
              </w:rPr>
              <w:t>1</w:t>
            </w:r>
            <w:r w:rsidRPr="00F36500">
              <w:rPr>
                <w:rFonts w:ascii="Times New Roman" w:eastAsia="Times New Roman" w:hAnsi="Times New Roman" w:cs="Times New Roman"/>
                <w:color w:val="000000" w:themeColor="text1"/>
                <w:sz w:val="20"/>
                <w:szCs w:val="20"/>
                <w:lang w:eastAsia="ru-RU"/>
              </w:rPr>
              <w:t xml:space="preserve"> № </w:t>
            </w:r>
            <w:r>
              <w:rPr>
                <w:rFonts w:ascii="Times New Roman" w:eastAsia="Times New Roman" w:hAnsi="Times New Roman" w:cs="Times New Roman"/>
                <w:color w:val="000000" w:themeColor="text1"/>
                <w:sz w:val="20"/>
                <w:szCs w:val="20"/>
                <w:lang w:eastAsia="ru-RU"/>
              </w:rPr>
              <w:t>155</w:t>
            </w:r>
            <w:r w:rsidRPr="00F36500">
              <w:rPr>
                <w:rFonts w:ascii="Times New Roman" w:eastAsia="Times New Roman" w:hAnsi="Times New Roman" w:cs="Times New Roman"/>
                <w:color w:val="000000" w:themeColor="text1"/>
                <w:sz w:val="20"/>
                <w:szCs w:val="20"/>
                <w:lang w:eastAsia="ru-RU"/>
              </w:rPr>
              <w:t xml:space="preserve">-п), определяется в соответствии Приказом Минэкономразвития России от 23.04.2019 № 239 (ред. </w:t>
            </w:r>
            <w:r w:rsidRPr="00F36500">
              <w:rPr>
                <w:rFonts w:ascii="Times New Roman" w:eastAsia="Times New Roman" w:hAnsi="Times New Roman" w:cs="Times New Roman"/>
                <w:color w:val="000000" w:themeColor="text1"/>
                <w:sz w:val="20"/>
                <w:szCs w:val="20"/>
                <w:lang w:eastAsia="ru-RU"/>
              </w:rPr>
              <w:br/>
              <w:t xml:space="preserve">от 06.07.2020)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национального проекта </w:t>
            </w:r>
            <w:r w:rsidRPr="00F36500">
              <w:rPr>
                <w:rFonts w:ascii="Times New Roman" w:eastAsia="Times New Roman" w:hAnsi="Times New Roman" w:cs="Times New Roman"/>
                <w:color w:val="000000" w:themeColor="text1"/>
                <w:sz w:val="20"/>
                <w:szCs w:val="20"/>
                <w:lang w:eastAsia="ru-RU"/>
              </w:rPr>
              <w:lastRenderedPageBreak/>
              <w:t>«Малое и среднее предпринимательство и поддержка индивидуальной предпринимательской инициативы»</w:t>
            </w:r>
          </w:p>
        </w:tc>
      </w:tr>
      <w:tr w:rsidR="00862766" w:rsidRPr="00F36500" w:rsidTr="00491ADD">
        <w:trPr>
          <w:trHeight w:val="268"/>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8</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Количество организованных и проведенных в муниципальном образовании мероприятий, направленных на популяризацию предпринимательства и создание положительного мнения о предпринимательской деятельности</w:t>
            </w:r>
            <w:r>
              <w:rPr>
                <w:rFonts w:ascii="Times New Roman" w:eastAsia="Times New Roman" w:hAnsi="Times New Roman" w:cs="Times New Roman"/>
                <w:color w:val="000000" w:themeColor="text1"/>
                <w:sz w:val="20"/>
                <w:szCs w:val="20"/>
                <w:lang w:eastAsia="ru-RU"/>
              </w:rPr>
              <w:t>,</w:t>
            </w:r>
            <w:r w:rsidRPr="00F36500">
              <w:rPr>
                <w:rFonts w:ascii="Times New Roman" w:eastAsia="Times New Roman" w:hAnsi="Times New Roman" w:cs="Times New Roman"/>
                <w:color w:val="000000" w:themeColor="text1"/>
                <w:sz w:val="20"/>
                <w:szCs w:val="20"/>
                <w:lang w:eastAsia="ru-RU"/>
              </w:rPr>
              <w:t xml:space="preserve"> вовлечение молодежи в предпринимательскую деятельность, выстав</w:t>
            </w:r>
            <w:r>
              <w:rPr>
                <w:rFonts w:ascii="Times New Roman" w:eastAsia="Times New Roman" w:hAnsi="Times New Roman" w:cs="Times New Roman"/>
                <w:color w:val="000000" w:themeColor="text1"/>
                <w:sz w:val="20"/>
                <w:szCs w:val="20"/>
                <w:lang w:eastAsia="ru-RU"/>
              </w:rPr>
              <w:t>очно-ярмарочных мероприятий, единиц</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w:t>
            </w:r>
          </w:p>
        </w:tc>
        <w:tc>
          <w:tcPr>
            <w:tcW w:w="851"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709"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182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11</w:t>
            </w:r>
          </w:p>
        </w:tc>
        <w:tc>
          <w:tcPr>
            <w:tcW w:w="2716" w:type="dxa"/>
            <w:shd w:val="clear" w:color="auto" w:fill="auto"/>
            <w:hideMark/>
          </w:tcPr>
          <w:p w:rsidR="00862766" w:rsidRPr="00F36500" w:rsidRDefault="00862766" w:rsidP="006278B7">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определяется количеством мероприятий, </w:t>
            </w:r>
            <w:r w:rsidR="006278B7">
              <w:rPr>
                <w:rFonts w:ascii="Times New Roman" w:eastAsia="Times New Roman" w:hAnsi="Times New Roman" w:cs="Times New Roman"/>
                <w:color w:val="000000" w:themeColor="text1"/>
                <w:sz w:val="20"/>
                <w:szCs w:val="20"/>
                <w:lang w:eastAsia="ru-RU"/>
              </w:rPr>
              <w:t>проведенных</w:t>
            </w:r>
            <w:r w:rsidRPr="00F36500">
              <w:rPr>
                <w:rFonts w:ascii="Times New Roman" w:eastAsia="Times New Roman" w:hAnsi="Times New Roman" w:cs="Times New Roman"/>
                <w:color w:val="000000" w:themeColor="text1"/>
                <w:sz w:val="20"/>
                <w:szCs w:val="20"/>
                <w:lang w:eastAsia="ru-RU"/>
              </w:rPr>
              <w:t xml:space="preserve"> для субъектов </w:t>
            </w:r>
            <w:r>
              <w:rPr>
                <w:rFonts w:ascii="Times New Roman" w:eastAsia="Times New Roman" w:hAnsi="Times New Roman" w:cs="Times New Roman"/>
                <w:color w:val="000000" w:themeColor="text1"/>
                <w:sz w:val="20"/>
                <w:szCs w:val="20"/>
                <w:lang w:eastAsia="ru-RU"/>
              </w:rPr>
              <w:t xml:space="preserve">МСП, </w:t>
            </w:r>
            <w:r w:rsidRPr="003140FE">
              <w:rPr>
                <w:rFonts w:ascii="Times New Roman" w:eastAsia="Times New Roman" w:hAnsi="Times New Roman" w:cs="Times New Roman"/>
                <w:color w:val="000000" w:themeColor="text1"/>
                <w:sz w:val="20"/>
                <w:szCs w:val="20"/>
                <w:highlight w:val="yellow"/>
                <w:lang w:eastAsia="ru-RU"/>
              </w:rPr>
              <w:t>самозанятых граждан</w:t>
            </w:r>
            <w:r w:rsidRPr="00F36500">
              <w:rPr>
                <w:rFonts w:ascii="Times New Roman" w:eastAsia="Times New Roman" w:hAnsi="Times New Roman" w:cs="Times New Roman"/>
                <w:color w:val="000000" w:themeColor="text1"/>
                <w:sz w:val="20"/>
                <w:szCs w:val="20"/>
                <w:lang w:eastAsia="ru-RU"/>
              </w:rPr>
              <w:t xml:space="preserve"> в </w:t>
            </w:r>
            <w:r w:rsidR="006278B7">
              <w:rPr>
                <w:rFonts w:ascii="Times New Roman" w:eastAsia="Times New Roman" w:hAnsi="Times New Roman" w:cs="Times New Roman"/>
                <w:color w:val="000000" w:themeColor="text1"/>
                <w:sz w:val="20"/>
                <w:szCs w:val="20"/>
                <w:lang w:eastAsia="ru-RU"/>
              </w:rPr>
              <w:t>отчётном периоде</w:t>
            </w:r>
          </w:p>
        </w:tc>
      </w:tr>
      <w:tr w:rsidR="00862766" w:rsidRPr="00F36500" w:rsidTr="00491ADD">
        <w:trPr>
          <w:trHeight w:val="1575"/>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выставочно-ярмарочных мероприятий, человек</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35</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35</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35</w:t>
            </w:r>
          </w:p>
        </w:tc>
        <w:tc>
          <w:tcPr>
            <w:tcW w:w="851"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709"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182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70</w:t>
            </w:r>
          </w:p>
        </w:tc>
        <w:tc>
          <w:tcPr>
            <w:tcW w:w="271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по данным комитета экономической политики администрации Ханты-Мансийского района</w:t>
            </w:r>
          </w:p>
        </w:tc>
      </w:tr>
      <w:tr w:rsidR="00862766" w:rsidRPr="00F36500" w:rsidTr="00491ADD">
        <w:trPr>
          <w:trHeight w:val="945"/>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Количество субъектов МСП, принявших участие в межмуниципальных, региональных и межрегиональных выставочно-ярмарочных мероприятиях, единиц</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15</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15</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15</w:t>
            </w:r>
          </w:p>
        </w:tc>
        <w:tc>
          <w:tcPr>
            <w:tcW w:w="851"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709"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182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30</w:t>
            </w:r>
          </w:p>
        </w:tc>
        <w:tc>
          <w:tcPr>
            <w:tcW w:w="271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по данным комитета экономической политики администрации Ханты-Мансийского района</w:t>
            </w:r>
          </w:p>
        </w:tc>
      </w:tr>
      <w:tr w:rsidR="00862766" w:rsidRPr="00F36500" w:rsidTr="00491ADD">
        <w:trPr>
          <w:trHeight w:val="945"/>
        </w:trPr>
        <w:tc>
          <w:tcPr>
            <w:tcW w:w="660" w:type="dxa"/>
            <w:shd w:val="clear" w:color="auto" w:fill="auto"/>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p>
        </w:tc>
        <w:tc>
          <w:tcPr>
            <w:tcW w:w="3446" w:type="dxa"/>
            <w:shd w:val="clear" w:color="auto" w:fill="auto"/>
            <w:hideMark/>
          </w:tcPr>
          <w:p w:rsidR="00862766" w:rsidRPr="00F36500" w:rsidRDefault="00862766" w:rsidP="00C44E84">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Количество субъектов малого и среднего предпринимательства</w:t>
            </w:r>
            <w:r>
              <w:rPr>
                <w:rFonts w:ascii="Times New Roman" w:eastAsia="Times New Roman" w:hAnsi="Times New Roman" w:cs="Times New Roman"/>
                <w:color w:val="000000" w:themeColor="text1"/>
                <w:sz w:val="20"/>
                <w:szCs w:val="20"/>
                <w:lang w:eastAsia="ru-RU"/>
              </w:rPr>
              <w:t xml:space="preserve"> и </w:t>
            </w:r>
            <w:r w:rsidRPr="003C466C">
              <w:rPr>
                <w:rFonts w:ascii="Times New Roman" w:eastAsia="Times New Roman" w:hAnsi="Times New Roman" w:cs="Times New Roman"/>
                <w:color w:val="000000" w:themeColor="text1"/>
                <w:sz w:val="20"/>
                <w:szCs w:val="20"/>
                <w:highlight w:val="yellow"/>
                <w:lang w:eastAsia="ru-RU"/>
              </w:rPr>
              <w:t>самозанятых граждан</w:t>
            </w:r>
            <w:r w:rsidRPr="00F36500">
              <w:rPr>
                <w:rFonts w:ascii="Times New Roman" w:eastAsia="Times New Roman" w:hAnsi="Times New Roman" w:cs="Times New Roman"/>
                <w:color w:val="000000" w:themeColor="text1"/>
                <w:sz w:val="20"/>
                <w:szCs w:val="20"/>
                <w:lang w:eastAsia="ru-RU"/>
              </w:rPr>
              <w:t>, получив</w:t>
            </w:r>
            <w:r>
              <w:rPr>
                <w:rFonts w:ascii="Times New Roman" w:eastAsia="Times New Roman" w:hAnsi="Times New Roman" w:cs="Times New Roman"/>
                <w:color w:val="000000" w:themeColor="text1"/>
                <w:sz w:val="20"/>
                <w:szCs w:val="20"/>
                <w:lang w:eastAsia="ru-RU"/>
              </w:rPr>
              <w:t>ших имущественную поддержку, единиц</w:t>
            </w:r>
          </w:p>
        </w:tc>
        <w:tc>
          <w:tcPr>
            <w:tcW w:w="1572"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838"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851"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709"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85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1820" w:type="dxa"/>
            <w:shd w:val="clear" w:color="auto" w:fill="auto"/>
            <w:hideMark/>
          </w:tcPr>
          <w:p w:rsidR="00862766" w:rsidRPr="00F36500" w:rsidRDefault="00862766" w:rsidP="00C44E84">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w:t>
            </w:r>
          </w:p>
        </w:tc>
        <w:tc>
          <w:tcPr>
            <w:tcW w:w="2716" w:type="dxa"/>
            <w:shd w:val="clear" w:color="auto" w:fill="auto"/>
            <w:hideMark/>
          </w:tcPr>
          <w:p w:rsidR="00862766" w:rsidRPr="00F36500" w:rsidRDefault="00862766" w:rsidP="006278B7">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рассчитывается исходя из количества действующих и заключенных с субъектами МСП</w:t>
            </w:r>
            <w:r>
              <w:rPr>
                <w:rFonts w:ascii="Times New Roman" w:eastAsia="Times New Roman" w:hAnsi="Times New Roman" w:cs="Times New Roman"/>
                <w:color w:val="000000" w:themeColor="text1"/>
                <w:sz w:val="20"/>
                <w:szCs w:val="20"/>
                <w:lang w:eastAsia="ru-RU"/>
              </w:rPr>
              <w:t>, самозанятыми гражданами</w:t>
            </w:r>
            <w:r w:rsidRPr="00F36500">
              <w:rPr>
                <w:rFonts w:ascii="Times New Roman" w:eastAsia="Times New Roman" w:hAnsi="Times New Roman" w:cs="Times New Roman"/>
                <w:color w:val="000000" w:themeColor="text1"/>
                <w:sz w:val="20"/>
                <w:szCs w:val="20"/>
                <w:lang w:eastAsia="ru-RU"/>
              </w:rPr>
              <w:t xml:space="preserve"> договоров за </w:t>
            </w:r>
            <w:r w:rsidR="006278B7">
              <w:rPr>
                <w:rFonts w:ascii="Times New Roman" w:eastAsia="Times New Roman" w:hAnsi="Times New Roman" w:cs="Times New Roman"/>
                <w:color w:val="000000" w:themeColor="text1"/>
                <w:sz w:val="20"/>
                <w:szCs w:val="20"/>
                <w:lang w:eastAsia="ru-RU"/>
              </w:rPr>
              <w:t>отчётный период</w:t>
            </w:r>
          </w:p>
        </w:tc>
      </w:tr>
      <w:tr w:rsidR="00862766" w:rsidRPr="009B10F4" w:rsidTr="00491ADD">
        <w:trPr>
          <w:trHeight w:val="1260"/>
        </w:trPr>
        <w:tc>
          <w:tcPr>
            <w:tcW w:w="660"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highlight w:val="yellow"/>
                <w:lang w:eastAsia="ru-RU"/>
              </w:rPr>
              <w:lastRenderedPageBreak/>
              <w:t>12</w:t>
            </w:r>
          </w:p>
        </w:tc>
        <w:tc>
          <w:tcPr>
            <w:tcW w:w="3446" w:type="dxa"/>
            <w:shd w:val="clear" w:color="auto" w:fill="auto"/>
          </w:tcPr>
          <w:p w:rsidR="00862766" w:rsidRPr="00D02D72" w:rsidRDefault="00862766" w:rsidP="00C44E84">
            <w:pPr>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highlight w:val="yellow"/>
                <w:lang w:eastAsia="ru-RU"/>
              </w:rPr>
              <w:t>Д</w:t>
            </w:r>
            <w:r w:rsidRPr="00D02D72">
              <w:rPr>
                <w:rFonts w:ascii="Times New Roman" w:eastAsia="Times New Roman" w:hAnsi="Times New Roman" w:cs="Times New Roman"/>
                <w:sz w:val="20"/>
                <w:szCs w:val="20"/>
                <w:highlight w:val="yellow"/>
                <w:lang w:eastAsia="ru-RU"/>
              </w:rPr>
              <w:t xml:space="preserve">оля сданных в аренду субъектам </w:t>
            </w:r>
            <w:r>
              <w:rPr>
                <w:rFonts w:ascii="Times New Roman" w:eastAsia="Times New Roman" w:hAnsi="Times New Roman" w:cs="Times New Roman"/>
                <w:sz w:val="20"/>
                <w:szCs w:val="20"/>
                <w:highlight w:val="yellow"/>
                <w:lang w:eastAsia="ru-RU"/>
              </w:rPr>
              <w:t>МСП</w:t>
            </w:r>
            <w:r w:rsidRPr="00D02D72">
              <w:rPr>
                <w:rFonts w:ascii="Times New Roman" w:eastAsia="Times New Roman" w:hAnsi="Times New Roman" w:cs="Times New Roman"/>
                <w:sz w:val="20"/>
                <w:szCs w:val="20"/>
                <w:highlight w:val="yellow"/>
                <w:lang w:eastAsia="ru-RU"/>
              </w:rPr>
              <w:t xml:space="preserve"> и организациям, образующим инфраструктуру поддержки субъектов </w:t>
            </w:r>
            <w:r>
              <w:rPr>
                <w:rFonts w:ascii="Times New Roman" w:eastAsia="Times New Roman" w:hAnsi="Times New Roman" w:cs="Times New Roman"/>
                <w:sz w:val="20"/>
                <w:szCs w:val="20"/>
                <w:highlight w:val="yellow"/>
                <w:lang w:eastAsia="ru-RU"/>
              </w:rPr>
              <w:t>МСП</w:t>
            </w:r>
            <w:r w:rsidRPr="00D02D72">
              <w:rPr>
                <w:rFonts w:ascii="Times New Roman" w:eastAsia="Times New Roman" w:hAnsi="Times New Roman" w:cs="Times New Roman"/>
                <w:sz w:val="20"/>
                <w:szCs w:val="20"/>
                <w:highlight w:val="yellow"/>
                <w:lang w:eastAsia="ru-RU"/>
              </w:rPr>
              <w:t>, объектов недвижимого имущества, включенных в перечень муниципального имущества,</w:t>
            </w:r>
            <w:r>
              <w:rPr>
                <w:rFonts w:ascii="Times New Roman" w:eastAsia="Times New Roman" w:hAnsi="Times New Roman" w:cs="Times New Roman"/>
                <w:sz w:val="20"/>
                <w:szCs w:val="20"/>
                <w:highlight w:val="yellow"/>
                <w:lang w:eastAsia="ru-RU"/>
              </w:rPr>
              <w:t xml:space="preserve"> предназначенного для предоставления </w:t>
            </w:r>
            <w:r w:rsidRPr="00D02D72">
              <w:rPr>
                <w:rFonts w:ascii="Times New Roman" w:eastAsia="Times New Roman" w:hAnsi="Times New Roman" w:cs="Times New Roman"/>
                <w:sz w:val="20"/>
                <w:szCs w:val="20"/>
                <w:highlight w:val="yellow"/>
                <w:lang w:eastAsia="ru-RU"/>
              </w:rPr>
              <w:t xml:space="preserve">субъектам </w:t>
            </w:r>
            <w:r>
              <w:rPr>
                <w:rFonts w:ascii="Times New Roman" w:eastAsia="Times New Roman" w:hAnsi="Times New Roman" w:cs="Times New Roman"/>
                <w:sz w:val="20"/>
                <w:szCs w:val="20"/>
                <w:highlight w:val="yellow"/>
                <w:lang w:eastAsia="ru-RU"/>
              </w:rPr>
              <w:t>МСП</w:t>
            </w:r>
            <w:r w:rsidRPr="00D02D72">
              <w:rPr>
                <w:rFonts w:ascii="Times New Roman" w:eastAsia="Times New Roman" w:hAnsi="Times New Roman" w:cs="Times New Roman"/>
                <w:sz w:val="20"/>
                <w:szCs w:val="20"/>
                <w:highlight w:val="yellow"/>
                <w:lang w:eastAsia="ru-RU"/>
              </w:rPr>
              <w:t xml:space="preserve"> и организациям, образующим инфраструктуру поддержки субъектов </w:t>
            </w:r>
            <w:r>
              <w:rPr>
                <w:rFonts w:ascii="Times New Roman" w:eastAsia="Times New Roman" w:hAnsi="Times New Roman" w:cs="Times New Roman"/>
                <w:sz w:val="20"/>
                <w:szCs w:val="20"/>
                <w:highlight w:val="yellow"/>
                <w:lang w:eastAsia="ru-RU"/>
              </w:rPr>
              <w:t>МСП</w:t>
            </w:r>
            <w:r w:rsidRPr="00D02D72">
              <w:rPr>
                <w:rFonts w:ascii="Times New Roman" w:eastAsia="Times New Roman" w:hAnsi="Times New Roman" w:cs="Times New Roman"/>
                <w:sz w:val="20"/>
                <w:szCs w:val="20"/>
                <w:highlight w:val="yellow"/>
                <w:lang w:eastAsia="ru-RU"/>
              </w:rPr>
              <w:t xml:space="preserve"> в общем количестве объектов недвижимого имущества, включенных в указанный перечень, процентов</w:t>
            </w:r>
          </w:p>
        </w:tc>
        <w:tc>
          <w:tcPr>
            <w:tcW w:w="1572" w:type="dxa"/>
            <w:shd w:val="clear" w:color="auto" w:fill="auto"/>
          </w:tcPr>
          <w:p w:rsidR="00862766" w:rsidRPr="00D02D72" w:rsidRDefault="00D055F2" w:rsidP="00C44E84">
            <w:pPr>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highlight w:val="yellow"/>
                <w:lang w:eastAsia="ru-RU"/>
              </w:rPr>
              <w:t>-</w:t>
            </w:r>
          </w:p>
        </w:tc>
        <w:tc>
          <w:tcPr>
            <w:tcW w:w="838"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w:t>
            </w:r>
          </w:p>
        </w:tc>
        <w:tc>
          <w:tcPr>
            <w:tcW w:w="850"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w:t>
            </w:r>
          </w:p>
        </w:tc>
        <w:tc>
          <w:tcPr>
            <w:tcW w:w="851"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80</w:t>
            </w:r>
          </w:p>
        </w:tc>
        <w:tc>
          <w:tcPr>
            <w:tcW w:w="709"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80</w:t>
            </w:r>
          </w:p>
        </w:tc>
        <w:tc>
          <w:tcPr>
            <w:tcW w:w="850"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80</w:t>
            </w:r>
          </w:p>
        </w:tc>
        <w:tc>
          <w:tcPr>
            <w:tcW w:w="1820" w:type="dxa"/>
            <w:shd w:val="clear" w:color="auto" w:fill="auto"/>
          </w:tcPr>
          <w:p w:rsidR="00862766" w:rsidRPr="00D02D72" w:rsidRDefault="00862766" w:rsidP="00C44E84">
            <w:pPr>
              <w:spacing w:after="0" w:line="240" w:lineRule="auto"/>
              <w:jc w:val="center"/>
              <w:rPr>
                <w:rFonts w:ascii="Times New Roman" w:eastAsia="Times New Roman" w:hAnsi="Times New Roman" w:cs="Times New Roman"/>
                <w:sz w:val="20"/>
                <w:szCs w:val="20"/>
                <w:highlight w:val="yellow"/>
                <w:lang w:eastAsia="ru-RU"/>
              </w:rPr>
            </w:pPr>
            <w:r w:rsidRPr="00D02D72">
              <w:rPr>
                <w:rFonts w:ascii="Times New Roman" w:eastAsia="Times New Roman" w:hAnsi="Times New Roman" w:cs="Times New Roman"/>
                <w:sz w:val="20"/>
                <w:szCs w:val="20"/>
                <w:highlight w:val="yellow"/>
                <w:lang w:eastAsia="ru-RU"/>
              </w:rPr>
              <w:t>80</w:t>
            </w:r>
          </w:p>
        </w:tc>
        <w:tc>
          <w:tcPr>
            <w:tcW w:w="2716" w:type="dxa"/>
            <w:shd w:val="clear" w:color="auto" w:fill="auto"/>
          </w:tcPr>
          <w:p w:rsidR="00862766" w:rsidRPr="009B10F4" w:rsidRDefault="006278B7" w:rsidP="00A4437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highlight w:val="yellow"/>
                <w:lang w:eastAsia="ru-RU"/>
              </w:rPr>
              <w:t>к</w:t>
            </w:r>
            <w:r w:rsidR="00862766" w:rsidRPr="00D02D72">
              <w:rPr>
                <w:rFonts w:ascii="Times New Roman" w:eastAsia="Times New Roman" w:hAnsi="Times New Roman" w:cs="Times New Roman"/>
                <w:color w:val="000000" w:themeColor="text1"/>
                <w:sz w:val="20"/>
                <w:szCs w:val="20"/>
                <w:highlight w:val="yellow"/>
                <w:lang w:eastAsia="ru-RU"/>
              </w:rPr>
              <w:t xml:space="preserve">оличество </w:t>
            </w:r>
            <w:r w:rsidR="00862766" w:rsidRPr="00D02D72">
              <w:rPr>
                <w:rFonts w:ascii="Times New Roman" w:eastAsia="Times New Roman" w:hAnsi="Times New Roman" w:cs="Times New Roman"/>
                <w:sz w:val="20"/>
                <w:szCs w:val="20"/>
                <w:highlight w:val="yellow"/>
                <w:lang w:eastAsia="ru-RU"/>
              </w:rPr>
              <w:t xml:space="preserve">сданных в аренду субъектам </w:t>
            </w:r>
            <w:r w:rsidR="00862766">
              <w:rPr>
                <w:rFonts w:ascii="Times New Roman" w:eastAsia="Times New Roman" w:hAnsi="Times New Roman" w:cs="Times New Roman"/>
                <w:sz w:val="20"/>
                <w:szCs w:val="20"/>
                <w:highlight w:val="yellow"/>
                <w:lang w:eastAsia="ru-RU"/>
              </w:rPr>
              <w:t>МСП</w:t>
            </w:r>
            <w:r w:rsidR="00862766" w:rsidRPr="00D02D72">
              <w:rPr>
                <w:rFonts w:ascii="Times New Roman" w:eastAsia="Times New Roman" w:hAnsi="Times New Roman" w:cs="Times New Roman"/>
                <w:sz w:val="20"/>
                <w:szCs w:val="20"/>
                <w:highlight w:val="yellow"/>
                <w:lang w:eastAsia="ru-RU"/>
              </w:rPr>
              <w:t xml:space="preserve"> и организациям, образующим инфраструктуру поддержки субъектов </w:t>
            </w:r>
            <w:r w:rsidR="00862766">
              <w:rPr>
                <w:rFonts w:ascii="Times New Roman" w:eastAsia="Times New Roman" w:hAnsi="Times New Roman" w:cs="Times New Roman"/>
                <w:sz w:val="20"/>
                <w:szCs w:val="20"/>
                <w:highlight w:val="yellow"/>
                <w:lang w:eastAsia="ru-RU"/>
              </w:rPr>
              <w:t>МСП</w:t>
            </w:r>
            <w:r w:rsidR="00862766" w:rsidRPr="00D02D72">
              <w:rPr>
                <w:rFonts w:ascii="Times New Roman" w:eastAsia="Times New Roman" w:hAnsi="Times New Roman" w:cs="Times New Roman"/>
                <w:sz w:val="20"/>
                <w:szCs w:val="20"/>
                <w:highlight w:val="yellow"/>
                <w:lang w:eastAsia="ru-RU"/>
              </w:rPr>
              <w:t>, объектов недвижимого имущества, включённых в перечень муниципального имущества,</w:t>
            </w:r>
            <w:r w:rsidR="00862766">
              <w:rPr>
                <w:rFonts w:ascii="Times New Roman" w:eastAsia="Times New Roman" w:hAnsi="Times New Roman" w:cs="Times New Roman"/>
                <w:sz w:val="20"/>
                <w:szCs w:val="20"/>
                <w:highlight w:val="yellow"/>
                <w:lang w:eastAsia="ru-RU"/>
              </w:rPr>
              <w:t xml:space="preserve"> предназначенного для предоставления </w:t>
            </w:r>
            <w:r w:rsidR="00862766" w:rsidRPr="00D02D72">
              <w:rPr>
                <w:rFonts w:ascii="Times New Roman" w:eastAsia="Times New Roman" w:hAnsi="Times New Roman" w:cs="Times New Roman"/>
                <w:sz w:val="20"/>
                <w:szCs w:val="20"/>
                <w:highlight w:val="yellow"/>
                <w:lang w:eastAsia="ru-RU"/>
              </w:rPr>
              <w:t xml:space="preserve">субъектам </w:t>
            </w:r>
            <w:r w:rsidR="00862766">
              <w:rPr>
                <w:rFonts w:ascii="Times New Roman" w:eastAsia="Times New Roman" w:hAnsi="Times New Roman" w:cs="Times New Roman"/>
                <w:sz w:val="20"/>
                <w:szCs w:val="20"/>
                <w:highlight w:val="yellow"/>
                <w:lang w:eastAsia="ru-RU"/>
              </w:rPr>
              <w:t>МСП</w:t>
            </w:r>
            <w:r w:rsidR="00862766" w:rsidRPr="00D02D72">
              <w:rPr>
                <w:rFonts w:ascii="Times New Roman" w:eastAsia="Times New Roman" w:hAnsi="Times New Roman" w:cs="Times New Roman"/>
                <w:sz w:val="20"/>
                <w:szCs w:val="20"/>
                <w:highlight w:val="yellow"/>
                <w:lang w:eastAsia="ru-RU"/>
              </w:rPr>
              <w:t xml:space="preserve"> и организациям, образующим инфраструктуру поддержки субъектов </w:t>
            </w:r>
            <w:r w:rsidR="00862766">
              <w:rPr>
                <w:rFonts w:ascii="Times New Roman" w:eastAsia="Times New Roman" w:hAnsi="Times New Roman" w:cs="Times New Roman"/>
                <w:sz w:val="20"/>
                <w:szCs w:val="20"/>
                <w:highlight w:val="yellow"/>
                <w:lang w:eastAsia="ru-RU"/>
              </w:rPr>
              <w:t>МСП</w:t>
            </w:r>
            <w:r>
              <w:rPr>
                <w:rFonts w:ascii="Times New Roman" w:eastAsia="Times New Roman" w:hAnsi="Times New Roman" w:cs="Times New Roman"/>
                <w:sz w:val="20"/>
                <w:szCs w:val="20"/>
                <w:highlight w:val="yellow"/>
                <w:lang w:eastAsia="ru-RU"/>
              </w:rPr>
              <w:t xml:space="preserve"> за отчётный период</w:t>
            </w:r>
            <w:r w:rsidR="00862766" w:rsidRPr="00D02D72">
              <w:rPr>
                <w:rFonts w:ascii="Times New Roman" w:eastAsia="Times New Roman" w:hAnsi="Times New Roman" w:cs="Times New Roman"/>
                <w:sz w:val="20"/>
                <w:szCs w:val="20"/>
                <w:highlight w:val="yellow"/>
                <w:lang w:eastAsia="ru-RU"/>
              </w:rPr>
              <w:t xml:space="preserve"> </w:t>
            </w:r>
            <w:r w:rsidR="00862766">
              <w:rPr>
                <w:rFonts w:ascii="Times New Roman" w:eastAsia="Times New Roman" w:hAnsi="Times New Roman" w:cs="Times New Roman"/>
                <w:sz w:val="20"/>
                <w:szCs w:val="20"/>
                <w:highlight w:val="yellow"/>
                <w:lang w:eastAsia="ru-RU"/>
              </w:rPr>
              <w:t xml:space="preserve">разделённое на </w:t>
            </w:r>
            <w:r w:rsidR="00862766" w:rsidRPr="00D02D72">
              <w:rPr>
                <w:rFonts w:ascii="Times New Roman" w:eastAsia="Times New Roman" w:hAnsi="Times New Roman" w:cs="Times New Roman"/>
                <w:sz w:val="20"/>
                <w:szCs w:val="20"/>
                <w:highlight w:val="yellow"/>
                <w:lang w:eastAsia="ru-RU"/>
              </w:rPr>
              <w:t>обще</w:t>
            </w:r>
            <w:r w:rsidR="00862766">
              <w:rPr>
                <w:rFonts w:ascii="Times New Roman" w:eastAsia="Times New Roman" w:hAnsi="Times New Roman" w:cs="Times New Roman"/>
                <w:sz w:val="20"/>
                <w:szCs w:val="20"/>
                <w:highlight w:val="yellow"/>
                <w:lang w:eastAsia="ru-RU"/>
              </w:rPr>
              <w:t>е</w:t>
            </w:r>
            <w:r w:rsidR="00862766" w:rsidRPr="00D02D72">
              <w:rPr>
                <w:rFonts w:ascii="Times New Roman" w:eastAsia="Times New Roman" w:hAnsi="Times New Roman" w:cs="Times New Roman"/>
                <w:sz w:val="20"/>
                <w:szCs w:val="20"/>
                <w:highlight w:val="yellow"/>
                <w:lang w:eastAsia="ru-RU"/>
              </w:rPr>
              <w:t xml:space="preserve"> количеств</w:t>
            </w:r>
            <w:r w:rsidR="00862766">
              <w:rPr>
                <w:rFonts w:ascii="Times New Roman" w:eastAsia="Times New Roman" w:hAnsi="Times New Roman" w:cs="Times New Roman"/>
                <w:sz w:val="20"/>
                <w:szCs w:val="20"/>
                <w:highlight w:val="yellow"/>
                <w:lang w:eastAsia="ru-RU"/>
              </w:rPr>
              <w:t>о</w:t>
            </w:r>
            <w:r w:rsidR="00862766" w:rsidRPr="00D02D72">
              <w:rPr>
                <w:rFonts w:ascii="Times New Roman" w:eastAsia="Times New Roman" w:hAnsi="Times New Roman" w:cs="Times New Roman"/>
                <w:sz w:val="20"/>
                <w:szCs w:val="20"/>
                <w:highlight w:val="yellow"/>
                <w:lang w:eastAsia="ru-RU"/>
              </w:rPr>
              <w:t xml:space="preserve"> объектов недвижимого имущества, включённых в указанный перечень</w:t>
            </w:r>
            <w:r w:rsidR="00862766">
              <w:rPr>
                <w:rFonts w:ascii="Times New Roman" w:eastAsia="Times New Roman" w:hAnsi="Times New Roman" w:cs="Times New Roman"/>
                <w:sz w:val="20"/>
                <w:szCs w:val="20"/>
                <w:highlight w:val="yellow"/>
                <w:lang w:eastAsia="ru-RU"/>
              </w:rPr>
              <w:t xml:space="preserve"> и</w:t>
            </w:r>
            <w:r w:rsidR="00A44376">
              <w:rPr>
                <w:rFonts w:ascii="Times New Roman" w:eastAsia="Times New Roman" w:hAnsi="Times New Roman" w:cs="Times New Roman"/>
                <w:sz w:val="20"/>
                <w:szCs w:val="20"/>
                <w:highlight w:val="yellow"/>
                <w:lang w:eastAsia="ru-RU"/>
              </w:rPr>
              <w:t xml:space="preserve"> умноженное на 100</w:t>
            </w:r>
          </w:p>
        </w:tc>
      </w:tr>
      <w:tr w:rsidR="00156C5E" w:rsidRPr="00D936BC" w:rsidTr="00491ADD">
        <w:trPr>
          <w:trHeight w:val="945"/>
        </w:trPr>
        <w:tc>
          <w:tcPr>
            <w:tcW w:w="660" w:type="dxa"/>
            <w:shd w:val="clear" w:color="auto" w:fill="auto"/>
          </w:tcPr>
          <w:p w:rsidR="00156C5E" w:rsidRPr="00F36500" w:rsidRDefault="00862766" w:rsidP="00156C5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w:t>
            </w:r>
          </w:p>
        </w:tc>
        <w:tc>
          <w:tcPr>
            <w:tcW w:w="3446" w:type="dxa"/>
            <w:shd w:val="clear" w:color="auto" w:fill="auto"/>
            <w:hideMark/>
          </w:tcPr>
          <w:p w:rsidR="00156C5E" w:rsidRPr="00F36500" w:rsidRDefault="00156C5E" w:rsidP="00156C5E">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Количество субъектов </w:t>
            </w:r>
            <w:r>
              <w:rPr>
                <w:rFonts w:ascii="Times New Roman" w:eastAsia="Times New Roman" w:hAnsi="Times New Roman" w:cs="Times New Roman"/>
                <w:color w:val="000000" w:themeColor="text1"/>
                <w:sz w:val="20"/>
                <w:szCs w:val="20"/>
                <w:lang w:eastAsia="ru-RU"/>
              </w:rPr>
              <w:t xml:space="preserve">МСП, </w:t>
            </w:r>
            <w:r w:rsidRPr="00DA2035">
              <w:rPr>
                <w:rFonts w:ascii="Times New Roman" w:eastAsia="Times New Roman" w:hAnsi="Times New Roman" w:cs="Times New Roman"/>
                <w:color w:val="000000" w:themeColor="text1"/>
                <w:sz w:val="20"/>
                <w:szCs w:val="20"/>
                <w:highlight w:val="yellow"/>
                <w:lang w:eastAsia="ru-RU"/>
              </w:rPr>
              <w:t>самозанятых граждан</w:t>
            </w:r>
            <w:r w:rsidRPr="00F36500">
              <w:rPr>
                <w:rFonts w:ascii="Times New Roman" w:eastAsia="Times New Roman" w:hAnsi="Times New Roman" w:cs="Times New Roman"/>
                <w:color w:val="000000" w:themeColor="text1"/>
                <w:sz w:val="20"/>
                <w:szCs w:val="20"/>
                <w:lang w:eastAsia="ru-RU"/>
              </w:rPr>
              <w:t>, получивших информационно-ко</w:t>
            </w:r>
            <w:r>
              <w:rPr>
                <w:rFonts w:ascii="Times New Roman" w:eastAsia="Times New Roman" w:hAnsi="Times New Roman" w:cs="Times New Roman"/>
                <w:color w:val="000000" w:themeColor="text1"/>
                <w:sz w:val="20"/>
                <w:szCs w:val="20"/>
                <w:lang w:eastAsia="ru-RU"/>
              </w:rPr>
              <w:t>нсультационную поддержку, единиц</w:t>
            </w:r>
          </w:p>
        </w:tc>
        <w:tc>
          <w:tcPr>
            <w:tcW w:w="1572"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208</w:t>
            </w:r>
          </w:p>
        </w:tc>
        <w:tc>
          <w:tcPr>
            <w:tcW w:w="838"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240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380</w:t>
            </w:r>
          </w:p>
        </w:tc>
        <w:tc>
          <w:tcPr>
            <w:tcW w:w="851"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380</w:t>
            </w:r>
          </w:p>
        </w:tc>
        <w:tc>
          <w:tcPr>
            <w:tcW w:w="709"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380</w:t>
            </w:r>
          </w:p>
        </w:tc>
        <w:tc>
          <w:tcPr>
            <w:tcW w:w="182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380</w:t>
            </w:r>
          </w:p>
        </w:tc>
        <w:tc>
          <w:tcPr>
            <w:tcW w:w="2716" w:type="dxa"/>
            <w:shd w:val="clear" w:color="auto" w:fill="auto"/>
            <w:hideMark/>
          </w:tcPr>
          <w:p w:rsidR="00156C5E" w:rsidRPr="00D936BC" w:rsidRDefault="00156C5E" w:rsidP="00A44376">
            <w:pPr>
              <w:spacing w:after="0" w:line="240" w:lineRule="auto"/>
              <w:jc w:val="both"/>
              <w:rPr>
                <w:rFonts w:ascii="Times New Roman" w:eastAsia="Times New Roman" w:hAnsi="Times New Roman" w:cs="Times New Roman"/>
                <w:color w:val="000000" w:themeColor="text1"/>
                <w:sz w:val="20"/>
                <w:szCs w:val="20"/>
                <w:lang w:eastAsia="ru-RU"/>
              </w:rPr>
            </w:pPr>
            <w:r w:rsidRPr="00D936BC">
              <w:rPr>
                <w:rFonts w:ascii="Times New Roman" w:eastAsia="Times New Roman" w:hAnsi="Times New Roman" w:cs="Times New Roman"/>
                <w:color w:val="000000" w:themeColor="text1"/>
                <w:sz w:val="20"/>
                <w:szCs w:val="20"/>
                <w:highlight w:val="yellow"/>
                <w:lang w:eastAsia="ru-RU"/>
              </w:rPr>
              <w:t xml:space="preserve">данные из Единого реестра субъектов малого и среднего </w:t>
            </w:r>
            <w:r w:rsidRPr="00A44376">
              <w:rPr>
                <w:rFonts w:ascii="Times New Roman" w:eastAsia="Times New Roman" w:hAnsi="Times New Roman" w:cs="Times New Roman"/>
                <w:color w:val="000000" w:themeColor="text1"/>
                <w:sz w:val="20"/>
                <w:szCs w:val="20"/>
                <w:highlight w:val="yellow"/>
                <w:lang w:eastAsia="ru-RU"/>
              </w:rPr>
              <w:t>предпринимательства – получателей поддержки</w:t>
            </w:r>
            <w:r w:rsidR="00A44376" w:rsidRPr="00A44376">
              <w:rPr>
                <w:rFonts w:ascii="Times New Roman" w:eastAsia="Times New Roman" w:hAnsi="Times New Roman" w:cs="Times New Roman"/>
                <w:color w:val="000000" w:themeColor="text1"/>
                <w:sz w:val="20"/>
                <w:szCs w:val="20"/>
                <w:highlight w:val="yellow"/>
                <w:lang w:eastAsia="ru-RU"/>
              </w:rPr>
              <w:t xml:space="preserve"> за отчётный период</w:t>
            </w:r>
          </w:p>
        </w:tc>
      </w:tr>
      <w:tr w:rsidR="00156C5E" w:rsidRPr="00F36500" w:rsidTr="00491ADD">
        <w:trPr>
          <w:trHeight w:val="1575"/>
        </w:trPr>
        <w:tc>
          <w:tcPr>
            <w:tcW w:w="660" w:type="dxa"/>
            <w:shd w:val="clear" w:color="auto" w:fill="auto"/>
          </w:tcPr>
          <w:p w:rsidR="00156C5E" w:rsidRPr="00F36500" w:rsidRDefault="00862766" w:rsidP="00156C5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w:t>
            </w:r>
          </w:p>
        </w:tc>
        <w:tc>
          <w:tcPr>
            <w:tcW w:w="3446" w:type="dxa"/>
            <w:shd w:val="clear" w:color="auto" w:fill="auto"/>
            <w:hideMark/>
          </w:tcPr>
          <w:p w:rsidR="00156C5E" w:rsidRPr="00F36500" w:rsidRDefault="00156C5E" w:rsidP="00156C5E">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Количество субъектов МСП, получивших финансовую поддержку в виде возмещения фактически понесенных и документально подтвержденных затрат в 2020 году на аренду (субаренду) нежилых помещений, находящихся в</w:t>
            </w:r>
            <w:r>
              <w:rPr>
                <w:rFonts w:ascii="Times New Roman" w:eastAsia="Times New Roman" w:hAnsi="Times New Roman" w:cs="Times New Roman"/>
                <w:color w:val="000000" w:themeColor="text1"/>
                <w:sz w:val="20"/>
                <w:szCs w:val="20"/>
                <w:lang w:eastAsia="ru-RU"/>
              </w:rPr>
              <w:t xml:space="preserve"> коммерческой собственности, единиц</w:t>
            </w:r>
          </w:p>
        </w:tc>
        <w:tc>
          <w:tcPr>
            <w:tcW w:w="1572"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38"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851"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709"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182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2716" w:type="dxa"/>
            <w:shd w:val="clear" w:color="auto" w:fill="auto"/>
            <w:hideMark/>
          </w:tcPr>
          <w:p w:rsidR="00156C5E" w:rsidRPr="00F36500" w:rsidRDefault="00156C5E" w:rsidP="00156C5E">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по данным комитета экономической политики администрации Ханты-Мансийского района</w:t>
            </w:r>
          </w:p>
        </w:tc>
      </w:tr>
      <w:tr w:rsidR="00156C5E" w:rsidRPr="00F36500" w:rsidTr="00491ADD">
        <w:trPr>
          <w:trHeight w:val="1260"/>
        </w:trPr>
        <w:tc>
          <w:tcPr>
            <w:tcW w:w="660" w:type="dxa"/>
            <w:shd w:val="clear" w:color="auto" w:fill="auto"/>
          </w:tcPr>
          <w:p w:rsidR="00156C5E" w:rsidRPr="00F36500" w:rsidRDefault="00862766" w:rsidP="00156C5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w:t>
            </w:r>
          </w:p>
        </w:tc>
        <w:tc>
          <w:tcPr>
            <w:tcW w:w="3446" w:type="dxa"/>
            <w:shd w:val="clear" w:color="auto" w:fill="auto"/>
            <w:hideMark/>
          </w:tcPr>
          <w:p w:rsidR="00156C5E" w:rsidRPr="00F36500" w:rsidRDefault="00156C5E" w:rsidP="00156C5E">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Количество субъектов МСП, получивших финансовую поддержку в виде возмещения фактически понесенных и документально подтвержденных затрат в 2020 </w:t>
            </w:r>
            <w:r>
              <w:rPr>
                <w:rFonts w:ascii="Times New Roman" w:eastAsia="Times New Roman" w:hAnsi="Times New Roman" w:cs="Times New Roman"/>
                <w:color w:val="000000" w:themeColor="text1"/>
                <w:sz w:val="20"/>
                <w:szCs w:val="20"/>
                <w:lang w:eastAsia="ru-RU"/>
              </w:rPr>
              <w:t>году на коммунальные услуги, единиц</w:t>
            </w:r>
          </w:p>
        </w:tc>
        <w:tc>
          <w:tcPr>
            <w:tcW w:w="1572"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38"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851"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709"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85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1820" w:type="dxa"/>
            <w:shd w:val="clear" w:color="auto" w:fill="auto"/>
            <w:hideMark/>
          </w:tcPr>
          <w:p w:rsidR="00156C5E" w:rsidRPr="00F36500" w:rsidRDefault="00156C5E" w:rsidP="00156C5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2716" w:type="dxa"/>
            <w:shd w:val="clear" w:color="auto" w:fill="auto"/>
            <w:hideMark/>
          </w:tcPr>
          <w:p w:rsidR="00156C5E" w:rsidRPr="00F36500" w:rsidRDefault="00156C5E" w:rsidP="00156C5E">
            <w:pPr>
              <w:spacing w:after="0" w:line="240" w:lineRule="auto"/>
              <w:jc w:val="both"/>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по данным комитета экономической политики администрации Ханты-Мансийского района</w:t>
            </w:r>
          </w:p>
        </w:tc>
      </w:tr>
      <w:tr w:rsidR="00491ADD" w:rsidRPr="00F36500" w:rsidTr="00491ADD">
        <w:trPr>
          <w:trHeight w:val="1260"/>
        </w:trPr>
        <w:tc>
          <w:tcPr>
            <w:tcW w:w="660"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eastAsia="ru-RU"/>
              </w:rPr>
              <w:t>6</w:t>
            </w:r>
            <w:r w:rsidRPr="0032099D">
              <w:rPr>
                <w:rFonts w:ascii="Times New Roman" w:eastAsia="Times New Roman" w:hAnsi="Times New Roman" w:cs="Times New Roman"/>
                <w:sz w:val="20"/>
                <w:szCs w:val="20"/>
                <w:lang w:eastAsia="ru-RU"/>
              </w:rPr>
              <w:t>.</w:t>
            </w:r>
          </w:p>
        </w:tc>
        <w:tc>
          <w:tcPr>
            <w:tcW w:w="3446" w:type="dxa"/>
            <w:shd w:val="clear" w:color="auto" w:fill="auto"/>
          </w:tcPr>
          <w:p w:rsidR="00491ADD" w:rsidRPr="0032099D" w:rsidRDefault="00491ADD" w:rsidP="00491ADD">
            <w:pPr>
              <w:spacing w:after="0" w:line="240" w:lineRule="auto"/>
              <w:jc w:val="both"/>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 xml:space="preserve">Количество субъектов МСП, получивших финансовую поддержку в виде возмещения фактически понесенных и документально подтвержденных затрат в 2020 году на </w:t>
            </w:r>
            <w:r w:rsidR="00115156">
              <w:rPr>
                <w:rFonts w:ascii="Times New Roman" w:eastAsia="Times New Roman" w:hAnsi="Times New Roman" w:cs="Times New Roman"/>
                <w:sz w:val="20"/>
                <w:szCs w:val="20"/>
                <w:lang w:eastAsia="ru-RU"/>
              </w:rPr>
              <w:t>жилищно-коммунальные услуги, единиц</w:t>
            </w:r>
          </w:p>
        </w:tc>
        <w:tc>
          <w:tcPr>
            <w:tcW w:w="1572"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0</w:t>
            </w:r>
          </w:p>
        </w:tc>
        <w:tc>
          <w:tcPr>
            <w:tcW w:w="838"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0</w:t>
            </w:r>
          </w:p>
        </w:tc>
        <w:tc>
          <w:tcPr>
            <w:tcW w:w="850"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1</w:t>
            </w:r>
          </w:p>
        </w:tc>
        <w:tc>
          <w:tcPr>
            <w:tcW w:w="851"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0</w:t>
            </w:r>
          </w:p>
        </w:tc>
        <w:tc>
          <w:tcPr>
            <w:tcW w:w="709"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0</w:t>
            </w:r>
          </w:p>
        </w:tc>
        <w:tc>
          <w:tcPr>
            <w:tcW w:w="850"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0</w:t>
            </w:r>
          </w:p>
        </w:tc>
        <w:tc>
          <w:tcPr>
            <w:tcW w:w="1820" w:type="dxa"/>
            <w:shd w:val="clear" w:color="auto" w:fill="auto"/>
          </w:tcPr>
          <w:p w:rsidR="00491ADD" w:rsidRPr="0032099D" w:rsidRDefault="00491ADD" w:rsidP="00491ADD">
            <w:pPr>
              <w:spacing w:after="0" w:line="240" w:lineRule="auto"/>
              <w:jc w:val="center"/>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1</w:t>
            </w:r>
          </w:p>
        </w:tc>
        <w:tc>
          <w:tcPr>
            <w:tcW w:w="2716" w:type="dxa"/>
            <w:shd w:val="clear" w:color="auto" w:fill="auto"/>
          </w:tcPr>
          <w:p w:rsidR="00491ADD" w:rsidRPr="0032099D" w:rsidRDefault="00491ADD" w:rsidP="00491ADD">
            <w:pPr>
              <w:spacing w:after="0" w:line="240" w:lineRule="auto"/>
              <w:jc w:val="both"/>
              <w:rPr>
                <w:rFonts w:ascii="Times New Roman" w:eastAsia="Times New Roman" w:hAnsi="Times New Roman" w:cs="Times New Roman"/>
                <w:sz w:val="20"/>
                <w:szCs w:val="20"/>
                <w:lang w:eastAsia="ru-RU"/>
              </w:rPr>
            </w:pPr>
            <w:r w:rsidRPr="0032099D">
              <w:rPr>
                <w:rFonts w:ascii="Times New Roman" w:eastAsia="Times New Roman" w:hAnsi="Times New Roman" w:cs="Times New Roman"/>
                <w:sz w:val="20"/>
                <w:szCs w:val="20"/>
                <w:lang w:eastAsia="ru-RU"/>
              </w:rPr>
              <w:t>по данным комитета экономической политики администрации Ханты-Мансийского района</w:t>
            </w:r>
          </w:p>
        </w:tc>
      </w:tr>
    </w:tbl>
    <w:p w:rsidR="00F37C89" w:rsidRPr="00F37C89" w:rsidRDefault="00F37C89" w:rsidP="00F37C89">
      <w:pPr>
        <w:spacing w:after="0" w:line="240" w:lineRule="auto"/>
        <w:rPr>
          <w:rFonts w:ascii="Times New Roman" w:hAnsi="Times New Roman" w:cs="Times New Roman"/>
          <w:color w:val="FF0000"/>
        </w:rPr>
      </w:pPr>
    </w:p>
    <w:p w:rsidR="00F37C89" w:rsidRPr="00F37C89" w:rsidRDefault="00F37C89" w:rsidP="00F37C89">
      <w:pPr>
        <w:spacing w:after="0" w:line="240" w:lineRule="auto"/>
        <w:rPr>
          <w:rFonts w:ascii="Times New Roman" w:hAnsi="Times New Roman" w:cs="Times New Roman"/>
          <w:color w:val="FF0000"/>
        </w:rPr>
      </w:pPr>
    </w:p>
    <w:p w:rsidR="00F37C89" w:rsidRPr="00F37C89" w:rsidRDefault="00F37C89" w:rsidP="00F37C89">
      <w:pPr>
        <w:spacing w:after="0" w:line="240" w:lineRule="auto"/>
        <w:rPr>
          <w:rFonts w:ascii="Times New Roman" w:hAnsi="Times New Roman" w:cs="Times New Roman"/>
          <w:color w:val="FF0000"/>
        </w:rPr>
        <w:sectPr w:rsidR="00F37C89" w:rsidRPr="00F37C89" w:rsidSect="001C484E">
          <w:headerReference w:type="default" r:id="rId11"/>
          <w:type w:val="continuous"/>
          <w:pgSz w:w="16838" w:h="11906" w:orient="landscape"/>
          <w:pgMar w:top="1418" w:right="1276" w:bottom="1134" w:left="1559" w:header="567" w:footer="709" w:gutter="0"/>
          <w:cols w:space="708"/>
          <w:titlePg/>
          <w:docGrid w:linePitch="360"/>
        </w:sectPr>
      </w:pPr>
    </w:p>
    <w:p w:rsidR="00F37C89" w:rsidRDefault="00F37C89" w:rsidP="00F37C89">
      <w:pPr>
        <w:spacing w:after="0" w:line="240" w:lineRule="auto"/>
        <w:jc w:val="right"/>
        <w:rPr>
          <w:rFonts w:ascii="Times New Roman" w:hAnsi="Times New Roman" w:cs="Times New Roman"/>
          <w:color w:val="000000" w:themeColor="text1"/>
          <w:sz w:val="28"/>
          <w:szCs w:val="28"/>
        </w:rPr>
      </w:pPr>
      <w:r w:rsidRPr="00F36500">
        <w:rPr>
          <w:rFonts w:ascii="Times New Roman" w:hAnsi="Times New Roman" w:cs="Times New Roman"/>
          <w:color w:val="000000" w:themeColor="text1"/>
          <w:sz w:val="28"/>
          <w:szCs w:val="28"/>
        </w:rPr>
        <w:lastRenderedPageBreak/>
        <w:t>Таблица 2</w:t>
      </w:r>
    </w:p>
    <w:p w:rsidR="0080491A" w:rsidRPr="00F36500" w:rsidRDefault="0080491A" w:rsidP="00F37C89">
      <w:pPr>
        <w:spacing w:after="0" w:line="240" w:lineRule="auto"/>
        <w:jc w:val="right"/>
        <w:rPr>
          <w:rFonts w:ascii="Times New Roman" w:hAnsi="Times New Roman" w:cs="Times New Roman"/>
          <w:color w:val="000000" w:themeColor="text1"/>
          <w:sz w:val="28"/>
          <w:szCs w:val="28"/>
        </w:rPr>
      </w:pPr>
    </w:p>
    <w:p w:rsidR="00F37C89" w:rsidRDefault="00F37C89" w:rsidP="00F37C89">
      <w:pPr>
        <w:pStyle w:val="ConsPlusNormal"/>
        <w:jc w:val="center"/>
        <w:rPr>
          <w:rFonts w:ascii="Times New Roman" w:hAnsi="Times New Roman" w:cs="Times New Roman"/>
          <w:color w:val="000000" w:themeColor="text1"/>
          <w:sz w:val="28"/>
          <w:szCs w:val="28"/>
        </w:rPr>
      </w:pPr>
      <w:r w:rsidRPr="00F36500">
        <w:rPr>
          <w:rFonts w:ascii="Times New Roman" w:hAnsi="Times New Roman" w:cs="Times New Roman"/>
          <w:color w:val="000000" w:themeColor="text1"/>
          <w:sz w:val="28"/>
          <w:szCs w:val="28"/>
        </w:rPr>
        <w:t>Распределение финансовых ресурсов муниципальной программы</w:t>
      </w:r>
    </w:p>
    <w:p w:rsidR="0080491A" w:rsidRPr="00F36500" w:rsidRDefault="0080491A" w:rsidP="00F37C89">
      <w:pPr>
        <w:pStyle w:val="ConsPlusNormal"/>
        <w:jc w:val="center"/>
        <w:rPr>
          <w:rFonts w:ascii="Times New Roman" w:hAnsi="Times New Roman" w:cs="Times New Roman"/>
          <w:color w:val="000000" w:themeColor="text1"/>
          <w:sz w:val="28"/>
          <w:szCs w:val="28"/>
        </w:rPr>
      </w:pPr>
    </w:p>
    <w:tbl>
      <w:tblPr>
        <w:tblW w:w="140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2914"/>
        <w:gridCol w:w="1701"/>
        <w:gridCol w:w="1984"/>
        <w:gridCol w:w="1134"/>
        <w:gridCol w:w="992"/>
        <w:gridCol w:w="992"/>
        <w:gridCol w:w="993"/>
        <w:gridCol w:w="992"/>
        <w:gridCol w:w="992"/>
      </w:tblGrid>
      <w:tr w:rsidR="00F37C89" w:rsidRPr="00F36500" w:rsidTr="001C484E">
        <w:tc>
          <w:tcPr>
            <w:tcW w:w="1324"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bookmarkStart w:id="2" w:name="RANGE!A1:J82"/>
            <w:bookmarkEnd w:id="2"/>
            <w:r w:rsidRPr="00F36500">
              <w:rPr>
                <w:rFonts w:ascii="Times New Roman" w:eastAsia="Times New Roman" w:hAnsi="Times New Roman" w:cs="Times New Roman"/>
                <w:color w:val="000000" w:themeColor="text1"/>
                <w:sz w:val="20"/>
                <w:szCs w:val="20"/>
                <w:lang w:eastAsia="ru-RU"/>
              </w:rPr>
              <w:t>Номер основного мероприятия</w:t>
            </w:r>
          </w:p>
        </w:tc>
        <w:tc>
          <w:tcPr>
            <w:tcW w:w="2914"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Основные мероприятия муниципальной программы (связь мероприятий с показателями муниципальной программы)</w:t>
            </w:r>
          </w:p>
        </w:tc>
        <w:tc>
          <w:tcPr>
            <w:tcW w:w="1701"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Ответственный исполнитель (соисполнитель)</w:t>
            </w:r>
          </w:p>
        </w:tc>
        <w:tc>
          <w:tcPr>
            <w:tcW w:w="1984"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Источники финансирования *</w:t>
            </w:r>
          </w:p>
        </w:tc>
        <w:tc>
          <w:tcPr>
            <w:tcW w:w="6095" w:type="dxa"/>
            <w:gridSpan w:val="6"/>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Финансовые затраты на реализацию</w:t>
            </w:r>
            <w:r w:rsidRPr="00F36500">
              <w:rPr>
                <w:rFonts w:ascii="Times New Roman" w:eastAsia="Times New Roman" w:hAnsi="Times New Roman" w:cs="Times New Roman"/>
                <w:color w:val="000000" w:themeColor="text1"/>
                <w:sz w:val="20"/>
                <w:szCs w:val="20"/>
                <w:lang w:eastAsia="ru-RU"/>
              </w:rPr>
              <w:br/>
              <w:t xml:space="preserve"> (тыс. рублей)</w:t>
            </w: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98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4961" w:type="dxa"/>
            <w:gridSpan w:val="5"/>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98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2019 год</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2020 год</w:t>
            </w:r>
          </w:p>
        </w:tc>
        <w:tc>
          <w:tcPr>
            <w:tcW w:w="993"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2021 год</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2022 год</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2023 год</w:t>
            </w:r>
          </w:p>
        </w:tc>
      </w:tr>
      <w:tr w:rsidR="00F37C89" w:rsidRPr="00F36500" w:rsidTr="001C484E">
        <w:tc>
          <w:tcPr>
            <w:tcW w:w="132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w:t>
            </w:r>
          </w:p>
        </w:tc>
        <w:tc>
          <w:tcPr>
            <w:tcW w:w="291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w:t>
            </w:r>
          </w:p>
        </w:tc>
        <w:tc>
          <w:tcPr>
            <w:tcW w:w="1701"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w:t>
            </w:r>
          </w:p>
        </w:tc>
        <w:tc>
          <w:tcPr>
            <w:tcW w:w="198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w:t>
            </w:r>
          </w:p>
        </w:tc>
        <w:tc>
          <w:tcPr>
            <w:tcW w:w="113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w:t>
            </w:r>
          </w:p>
        </w:tc>
        <w:tc>
          <w:tcPr>
            <w:tcW w:w="993"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9</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10</w:t>
            </w:r>
          </w:p>
        </w:tc>
      </w:tr>
      <w:tr w:rsidR="00F37C89" w:rsidRPr="00F36500" w:rsidTr="001C484E">
        <w:tc>
          <w:tcPr>
            <w:tcW w:w="1324" w:type="dxa"/>
            <w:vMerge w:val="restart"/>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w:t>
            </w:r>
          </w:p>
        </w:tc>
        <w:tc>
          <w:tcPr>
            <w:tcW w:w="2914" w:type="dxa"/>
            <w:vMerge w:val="restart"/>
            <w:shd w:val="clear" w:color="auto" w:fill="auto"/>
            <w:hideMark/>
          </w:tcPr>
          <w:p w:rsidR="00F37C89" w:rsidRPr="00F36500" w:rsidRDefault="00F37C89" w:rsidP="00602A6C">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Основное мероприятие: «Содействие развитию малого и среднего предпринимательства в Ханты-Мансийском районе» (показатели </w:t>
            </w:r>
            <w:r w:rsidR="00602A6C">
              <w:rPr>
                <w:rFonts w:ascii="Times New Roman" w:eastAsia="Times New Roman" w:hAnsi="Times New Roman" w:cs="Times New Roman"/>
                <w:color w:val="000000" w:themeColor="text1"/>
                <w:sz w:val="20"/>
                <w:szCs w:val="20"/>
                <w:highlight w:val="yellow"/>
                <w:lang w:eastAsia="ru-RU"/>
              </w:rPr>
              <w:t>1, 2, 3, 4, 5, 6, 7</w:t>
            </w:r>
            <w:r w:rsidRPr="00862766">
              <w:rPr>
                <w:rFonts w:ascii="Times New Roman" w:eastAsia="Times New Roman" w:hAnsi="Times New Roman" w:cs="Times New Roman"/>
                <w:color w:val="000000" w:themeColor="text1"/>
                <w:sz w:val="20"/>
                <w:szCs w:val="20"/>
                <w:highlight w:val="yellow"/>
                <w:lang w:eastAsia="ru-RU"/>
              </w:rPr>
              <w:t>)</w:t>
            </w:r>
          </w:p>
        </w:tc>
        <w:tc>
          <w:tcPr>
            <w:tcW w:w="1701" w:type="dxa"/>
            <w:vMerge w:val="restart"/>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администрация Ханты-Мансийского района </w:t>
            </w:r>
            <w:r w:rsidRPr="00F36500">
              <w:rPr>
                <w:rFonts w:ascii="Times New Roman" w:eastAsia="Times New Roman" w:hAnsi="Times New Roman" w:cs="Times New Roman"/>
                <w:color w:val="000000" w:themeColor="text1"/>
                <w:sz w:val="20"/>
                <w:szCs w:val="20"/>
                <w:lang w:eastAsia="ru-RU"/>
              </w:rPr>
              <w:br/>
              <w:t>(комитет экономической политики далее – КЭП)</w:t>
            </w: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F37C89" w:rsidRPr="00F36500" w:rsidRDefault="002F5910"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5 878,77</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F37C89" w:rsidRPr="00F36500" w:rsidRDefault="002F5910"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5 878,77</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r>
      <w:tr w:rsidR="00F37C89" w:rsidRPr="00F36500" w:rsidTr="001C484E">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F37C89" w:rsidRPr="00F36500" w:rsidRDefault="002F5910"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5 878,77</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F37C89" w:rsidRPr="00F36500" w:rsidRDefault="00CD6321"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F37C89" w:rsidRPr="00F36500" w:rsidTr="00857965">
        <w:trPr>
          <w:trHeight w:val="1467"/>
        </w:trPr>
        <w:tc>
          <w:tcPr>
            <w:tcW w:w="1324" w:type="dxa"/>
            <w:vMerge/>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F37C89" w:rsidRPr="00F36500"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F37C89" w:rsidRPr="00F36500"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7F39BA" w:rsidRPr="00F36500" w:rsidTr="00195699">
        <w:tc>
          <w:tcPr>
            <w:tcW w:w="1324" w:type="dxa"/>
            <w:vMerge w:val="restart"/>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w:t>
            </w:r>
          </w:p>
        </w:tc>
        <w:tc>
          <w:tcPr>
            <w:tcW w:w="2914" w:type="dxa"/>
            <w:vMerge w:val="restart"/>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Основное мероприятие: региональный проект «Акселерация субъектов малого и среднего предпринимательства» (</w:t>
            </w:r>
            <w:r w:rsidRPr="00862766">
              <w:rPr>
                <w:rFonts w:ascii="Times New Roman" w:eastAsia="Times New Roman" w:hAnsi="Times New Roman" w:cs="Times New Roman"/>
                <w:color w:val="000000" w:themeColor="text1"/>
                <w:sz w:val="20"/>
                <w:szCs w:val="20"/>
                <w:highlight w:val="yellow"/>
                <w:lang w:eastAsia="ru-RU"/>
              </w:rPr>
              <w:t>показатели 1, 2,</w:t>
            </w:r>
            <w:r w:rsidR="00944D7C">
              <w:rPr>
                <w:rFonts w:ascii="Times New Roman" w:eastAsia="Times New Roman" w:hAnsi="Times New Roman" w:cs="Times New Roman"/>
                <w:color w:val="000000" w:themeColor="text1"/>
                <w:sz w:val="20"/>
                <w:szCs w:val="20"/>
                <w:highlight w:val="yellow"/>
                <w:lang w:eastAsia="ru-RU"/>
              </w:rPr>
              <w:t xml:space="preserve"> 5, 6, </w:t>
            </w:r>
            <w:r>
              <w:rPr>
                <w:rFonts w:ascii="Times New Roman" w:eastAsia="Times New Roman" w:hAnsi="Times New Roman" w:cs="Times New Roman"/>
                <w:color w:val="000000" w:themeColor="text1"/>
                <w:sz w:val="20"/>
                <w:szCs w:val="20"/>
                <w:highlight w:val="yellow"/>
                <w:lang w:eastAsia="ru-RU"/>
              </w:rPr>
              <w:t>7</w:t>
            </w:r>
            <w:r w:rsidRPr="00862766">
              <w:rPr>
                <w:rFonts w:ascii="Times New Roman" w:eastAsia="Times New Roman" w:hAnsi="Times New Roman" w:cs="Times New Roman"/>
                <w:color w:val="000000" w:themeColor="text1"/>
                <w:sz w:val="20"/>
                <w:szCs w:val="20"/>
                <w:highlight w:val="yellow"/>
                <w:lang w:eastAsia="ru-RU"/>
              </w:rPr>
              <w:t>)</w:t>
            </w:r>
          </w:p>
        </w:tc>
        <w:tc>
          <w:tcPr>
            <w:tcW w:w="1701" w:type="dxa"/>
            <w:vMerge w:val="restart"/>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lang w:eastAsia="ru-RU"/>
              </w:rPr>
              <w:t>администрация Ханты-Мансийского района (КЭП)</w:t>
            </w:r>
          </w:p>
        </w:tc>
        <w:tc>
          <w:tcPr>
            <w:tcW w:w="1984" w:type="dxa"/>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7F39BA">
              <w:rPr>
                <w:rFonts w:ascii="Times New Roman" w:eastAsia="Times New Roman" w:hAnsi="Times New Roman" w:cs="Times New Roman"/>
                <w:color w:val="000000" w:themeColor="text1"/>
                <w:sz w:val="20"/>
                <w:szCs w:val="20"/>
                <w:highlight w:val="yellow"/>
                <w:lang w:eastAsia="ru-RU"/>
              </w:rPr>
              <w:t>2 184,67</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3" w:type="dxa"/>
            <w:shd w:val="clear" w:color="auto" w:fill="FFFF00"/>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2 184,67</w:t>
            </w:r>
          </w:p>
        </w:tc>
        <w:tc>
          <w:tcPr>
            <w:tcW w:w="992" w:type="dxa"/>
            <w:shd w:val="clear" w:color="auto" w:fill="FFFF00"/>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992" w:type="dxa"/>
            <w:shd w:val="clear" w:color="auto" w:fill="FFFF00"/>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r>
      <w:tr w:rsidR="007F39BA" w:rsidRPr="00F36500" w:rsidTr="00195699">
        <w:tc>
          <w:tcPr>
            <w:tcW w:w="1324" w:type="dxa"/>
            <w:vMerge/>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7F39BA">
              <w:rPr>
                <w:rFonts w:ascii="Times New Roman" w:eastAsia="Times New Roman" w:hAnsi="Times New Roman" w:cs="Times New Roman"/>
                <w:color w:val="000000" w:themeColor="text1"/>
                <w:sz w:val="20"/>
                <w:szCs w:val="20"/>
                <w:highlight w:val="yellow"/>
                <w:lang w:eastAsia="ru-RU"/>
              </w:rPr>
              <w:t>1 966,20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3" w:type="dxa"/>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r>
      <w:tr w:rsidR="007F39BA" w:rsidRPr="00F36500" w:rsidTr="00195699">
        <w:tc>
          <w:tcPr>
            <w:tcW w:w="1324" w:type="dxa"/>
            <w:vMerge/>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7F39BA">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3" w:type="dxa"/>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r>
      <w:tr w:rsidR="007F39BA" w:rsidRPr="00F36500" w:rsidTr="00195699">
        <w:tc>
          <w:tcPr>
            <w:tcW w:w="1324" w:type="dxa"/>
            <w:vMerge/>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3" w:type="dxa"/>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r>
      <w:tr w:rsidR="007F39BA" w:rsidRPr="00F36500" w:rsidTr="00195699">
        <w:tc>
          <w:tcPr>
            <w:tcW w:w="1324" w:type="dxa"/>
            <w:vMerge/>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7F39BA">
              <w:rPr>
                <w:rFonts w:ascii="Times New Roman" w:eastAsia="Times New Roman" w:hAnsi="Times New Roman" w:cs="Times New Roman"/>
                <w:color w:val="000000" w:themeColor="text1"/>
                <w:sz w:val="20"/>
                <w:szCs w:val="20"/>
                <w:highlight w:val="yellow"/>
                <w:lang w:eastAsia="ru-RU"/>
              </w:rPr>
              <w:t>0,00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3" w:type="dxa"/>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r>
      <w:tr w:rsidR="007F39BA" w:rsidRPr="00F36500" w:rsidTr="00195699">
        <w:trPr>
          <w:trHeight w:val="1633"/>
        </w:trPr>
        <w:tc>
          <w:tcPr>
            <w:tcW w:w="1324" w:type="dxa"/>
            <w:vMerge/>
            <w:tcBorders>
              <w:bottom w:val="single" w:sz="4" w:space="0" w:color="auto"/>
            </w:tcBorders>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tcBorders>
              <w:bottom w:val="single" w:sz="4" w:space="0" w:color="auto"/>
            </w:tcBorders>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tcBorders>
              <w:bottom w:val="single" w:sz="4" w:space="0" w:color="auto"/>
            </w:tcBorders>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1984" w:type="dxa"/>
            <w:tcBorders>
              <w:bottom w:val="single" w:sz="4" w:space="0" w:color="auto"/>
            </w:tcBorders>
            <w:shd w:val="clear" w:color="auto" w:fill="auto"/>
            <w:hideMark/>
          </w:tcPr>
          <w:p w:rsidR="007F39BA" w:rsidRPr="00F36500"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bottom w:val="single" w:sz="4" w:space="0" w:color="auto"/>
            </w:tcBorders>
            <w:shd w:val="clear" w:color="auto" w:fill="auto"/>
            <w:hideMark/>
          </w:tcPr>
          <w:p w:rsidR="007F39BA" w:rsidRPr="007F39B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7F39BA">
              <w:rPr>
                <w:rFonts w:ascii="Times New Roman" w:eastAsia="Times New Roman" w:hAnsi="Times New Roman" w:cs="Times New Roman"/>
                <w:color w:val="000000" w:themeColor="text1"/>
                <w:sz w:val="20"/>
                <w:szCs w:val="20"/>
                <w:highlight w:val="yellow"/>
                <w:lang w:eastAsia="ru-RU"/>
              </w:rPr>
              <w:t>218,47</w:t>
            </w:r>
          </w:p>
        </w:tc>
        <w:tc>
          <w:tcPr>
            <w:tcW w:w="992" w:type="dxa"/>
            <w:tcBorders>
              <w:bottom w:val="single" w:sz="4" w:space="0" w:color="auto"/>
            </w:tcBorders>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2" w:type="dxa"/>
            <w:tcBorders>
              <w:bottom w:val="single" w:sz="4" w:space="0" w:color="auto"/>
            </w:tcBorders>
            <w:shd w:val="clear" w:color="auto" w:fill="auto"/>
          </w:tcPr>
          <w:p w:rsidR="007F39BA" w:rsidRPr="00857965"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857965">
              <w:rPr>
                <w:rFonts w:ascii="Times New Roman" w:eastAsia="Times New Roman" w:hAnsi="Times New Roman" w:cs="Times New Roman"/>
                <w:color w:val="000000" w:themeColor="text1"/>
                <w:sz w:val="20"/>
                <w:szCs w:val="20"/>
                <w:highlight w:val="yellow"/>
                <w:lang w:eastAsia="ru-RU"/>
              </w:rPr>
              <w:t>0</w:t>
            </w:r>
          </w:p>
        </w:tc>
        <w:tc>
          <w:tcPr>
            <w:tcW w:w="993" w:type="dxa"/>
            <w:tcBorders>
              <w:bottom w:val="single" w:sz="4" w:space="0" w:color="auto"/>
            </w:tcBorders>
            <w:shd w:val="clear" w:color="auto" w:fill="auto"/>
            <w:hideMark/>
          </w:tcPr>
          <w:p w:rsidR="007F39BA" w:rsidRPr="00F36500"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tcBorders>
              <w:bottom w:val="single" w:sz="4" w:space="0" w:color="auto"/>
            </w:tcBorders>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c>
          <w:tcPr>
            <w:tcW w:w="992" w:type="dxa"/>
            <w:tcBorders>
              <w:bottom w:val="single" w:sz="4" w:space="0" w:color="auto"/>
            </w:tcBorders>
            <w:shd w:val="clear" w:color="auto" w:fill="auto"/>
          </w:tcPr>
          <w:p w:rsidR="007F39BA" w:rsidRPr="00195699"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w:t>
            </w:r>
          </w:p>
        </w:tc>
      </w:tr>
      <w:tr w:rsidR="00195699" w:rsidRPr="00F36500" w:rsidTr="001B328E">
        <w:trPr>
          <w:trHeight w:val="532"/>
        </w:trPr>
        <w:tc>
          <w:tcPr>
            <w:tcW w:w="1324" w:type="dxa"/>
            <w:vMerge w:val="restart"/>
            <w:tcBorders>
              <w:top w:val="single" w:sz="4" w:space="0" w:color="auto"/>
              <w:left w:val="single" w:sz="4" w:space="0" w:color="auto"/>
              <w:bottom w:val="single" w:sz="4" w:space="0" w:color="auto"/>
              <w:right w:val="single" w:sz="4" w:space="0" w:color="auto"/>
            </w:tcBorders>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3.</w:t>
            </w:r>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 xml:space="preserve">Основное мероприятие: региональный проект «Создание условий для легкого старта и комфортного ведения бизнеса» (показатели </w:t>
            </w:r>
            <w:r>
              <w:rPr>
                <w:rFonts w:ascii="Times New Roman" w:eastAsia="Times New Roman" w:hAnsi="Times New Roman" w:cs="Times New Roman"/>
                <w:color w:val="000000" w:themeColor="text1"/>
                <w:sz w:val="20"/>
                <w:szCs w:val="20"/>
                <w:highlight w:val="yellow"/>
                <w:lang w:eastAsia="ru-RU"/>
              </w:rPr>
              <w:t>3, 4</w:t>
            </w:r>
            <w:r w:rsidRPr="00862766">
              <w:rPr>
                <w:rFonts w:ascii="Times New Roman" w:eastAsia="Times New Roman" w:hAnsi="Times New Roman" w:cs="Times New Roman"/>
                <w:color w:val="000000" w:themeColor="text1"/>
                <w:sz w:val="20"/>
                <w:szCs w:val="20"/>
                <w:highlight w:val="yellow"/>
                <w:lang w:eastAsia="ru-RU"/>
              </w:rPr>
              <w:t xml:space="preserve">, </w:t>
            </w:r>
            <w:r>
              <w:rPr>
                <w:rFonts w:ascii="Times New Roman" w:eastAsia="Times New Roman" w:hAnsi="Times New Roman" w:cs="Times New Roman"/>
                <w:color w:val="000000" w:themeColor="text1"/>
                <w:sz w:val="20"/>
                <w:szCs w:val="20"/>
                <w:highlight w:val="yellow"/>
                <w:lang w:eastAsia="ru-RU"/>
              </w:rPr>
              <w:t>5, 6, 7</w:t>
            </w:r>
            <w:r w:rsidRPr="00F36500">
              <w:rPr>
                <w:rFonts w:ascii="Times New Roman" w:eastAsia="Times New Roman" w:hAnsi="Times New Roman" w:cs="Times New Roman"/>
                <w:color w:val="000000" w:themeColor="text1"/>
                <w:sz w:val="20"/>
                <w:szCs w:val="20"/>
                <w:highlight w:val="yellow"/>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администрация Ханты-Мансийского района (КЭП)</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13 549,75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4 692,94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4 487,47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2 184,67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2 184,67</w:t>
            </w:r>
          </w:p>
        </w:tc>
      </w:tr>
      <w:tr w:rsidR="00195699" w:rsidRPr="00F36500" w:rsidTr="00A843FB">
        <w:trPr>
          <w:trHeight w:val="70"/>
        </w:trPr>
        <w:tc>
          <w:tcPr>
            <w:tcW w:w="1324" w:type="dxa"/>
            <w:vMerge/>
            <w:tcBorders>
              <w:top w:val="single" w:sz="4" w:space="0" w:color="auto"/>
            </w:tcBorders>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tcBorders>
              <w:top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tcBorders>
              <w:top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984" w:type="dxa"/>
            <w:tcBorders>
              <w:top w:val="single" w:sz="4" w:space="0" w:color="auto"/>
            </w:tcBorders>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tcBorders>
              <w:top w:val="single" w:sz="4" w:space="0" w:color="auto"/>
            </w:tcBorders>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11 646,00</w:t>
            </w:r>
          </w:p>
        </w:tc>
        <w:tc>
          <w:tcPr>
            <w:tcW w:w="992" w:type="dxa"/>
            <w:tcBorders>
              <w:top w:val="single" w:sz="4" w:space="0" w:color="auto"/>
            </w:tcBorders>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3 989,00</w:t>
            </w:r>
          </w:p>
        </w:tc>
        <w:tc>
          <w:tcPr>
            <w:tcW w:w="992" w:type="dxa"/>
            <w:tcBorders>
              <w:top w:val="single" w:sz="4" w:space="0" w:color="auto"/>
            </w:tcBorders>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3 724,60</w:t>
            </w:r>
          </w:p>
        </w:tc>
        <w:tc>
          <w:tcPr>
            <w:tcW w:w="993" w:type="dxa"/>
            <w:tcBorders>
              <w:top w:val="single" w:sz="4" w:space="0" w:color="auto"/>
            </w:tcBorders>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tcBorders>
              <w:top w:val="single" w:sz="4" w:space="0" w:color="auto"/>
            </w:tcBorders>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1 966,20</w:t>
            </w:r>
          </w:p>
        </w:tc>
        <w:tc>
          <w:tcPr>
            <w:tcW w:w="992" w:type="dxa"/>
            <w:tcBorders>
              <w:top w:val="single" w:sz="4" w:space="0" w:color="auto"/>
            </w:tcBorders>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1 966,20</w:t>
            </w:r>
          </w:p>
        </w:tc>
      </w:tr>
      <w:tr w:rsidR="00195699" w:rsidRPr="00F36500" w:rsidTr="001C484E">
        <w:tc>
          <w:tcPr>
            <w:tcW w:w="1324" w:type="dxa"/>
            <w:vMerge/>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1 903,75</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703,94</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762,87</w:t>
            </w:r>
          </w:p>
        </w:tc>
        <w:tc>
          <w:tcPr>
            <w:tcW w:w="993" w:type="dxa"/>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218,47</w:t>
            </w:r>
          </w:p>
        </w:tc>
      </w:tr>
      <w:tr w:rsidR="00195699" w:rsidRPr="00F36500" w:rsidTr="001C484E">
        <w:tc>
          <w:tcPr>
            <w:tcW w:w="1324" w:type="dxa"/>
            <w:vMerge/>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633F64">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3" w:type="dxa"/>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p>
        </w:tc>
      </w:tr>
      <w:tr w:rsidR="00195699" w:rsidRPr="00F36500" w:rsidTr="001C484E">
        <w:tc>
          <w:tcPr>
            <w:tcW w:w="1324" w:type="dxa"/>
            <w:vMerge/>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633F64">
              <w:rPr>
                <w:rFonts w:ascii="Times New Roman" w:eastAsia="Times New Roman" w:hAnsi="Times New Roman" w:cs="Times New Roman"/>
                <w:color w:val="000000" w:themeColor="text1"/>
                <w:sz w:val="20"/>
                <w:szCs w:val="20"/>
                <w:highlight w:val="yellow"/>
                <w:lang w:eastAsia="ru-RU"/>
              </w:rPr>
              <w:t>0</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0,00</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0,00</w:t>
            </w:r>
          </w:p>
        </w:tc>
        <w:tc>
          <w:tcPr>
            <w:tcW w:w="993" w:type="dxa"/>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0,00</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0,00</w:t>
            </w:r>
          </w:p>
        </w:tc>
      </w:tr>
      <w:tr w:rsidR="00195699" w:rsidRPr="00F36500" w:rsidTr="001C484E">
        <w:tc>
          <w:tcPr>
            <w:tcW w:w="1324" w:type="dxa"/>
            <w:vMerge/>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tcPr>
          <w:p w:rsidR="00195699" w:rsidRPr="00F36500"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195699" w:rsidRPr="00633F64"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1 903,75</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703,94</w:t>
            </w:r>
          </w:p>
        </w:tc>
        <w:tc>
          <w:tcPr>
            <w:tcW w:w="992" w:type="dxa"/>
            <w:shd w:val="clear" w:color="auto" w:fill="auto"/>
          </w:tcPr>
          <w:p w:rsidR="00195699" w:rsidRPr="005B393E"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5B393E">
              <w:rPr>
                <w:rFonts w:ascii="Times New Roman" w:eastAsia="Times New Roman" w:hAnsi="Times New Roman" w:cs="Times New Roman"/>
                <w:color w:val="000000" w:themeColor="text1"/>
                <w:sz w:val="20"/>
                <w:szCs w:val="20"/>
                <w:highlight w:val="yellow"/>
                <w:lang w:eastAsia="ru-RU"/>
              </w:rPr>
              <w:t>762,87</w:t>
            </w:r>
          </w:p>
        </w:tc>
        <w:tc>
          <w:tcPr>
            <w:tcW w:w="993" w:type="dxa"/>
            <w:shd w:val="clear" w:color="auto" w:fill="auto"/>
          </w:tcPr>
          <w:p w:rsidR="00195699" w:rsidRPr="00F36500"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tcPr>
          <w:p w:rsidR="00195699" w:rsidRPr="00195699"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195699">
              <w:rPr>
                <w:rFonts w:ascii="Times New Roman" w:eastAsia="Times New Roman" w:hAnsi="Times New Roman" w:cs="Times New Roman"/>
                <w:color w:val="000000" w:themeColor="text1"/>
                <w:sz w:val="20"/>
                <w:szCs w:val="20"/>
                <w:highlight w:val="yellow"/>
                <w:lang w:eastAsia="ru-RU"/>
              </w:rPr>
              <w:t>218,47</w:t>
            </w:r>
          </w:p>
        </w:tc>
      </w:tr>
      <w:tr w:rsidR="00857965" w:rsidRPr="00F36500" w:rsidTr="001C484E">
        <w:tc>
          <w:tcPr>
            <w:tcW w:w="1324" w:type="dxa"/>
            <w:vMerge w:val="restart"/>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4.</w:t>
            </w:r>
          </w:p>
        </w:tc>
        <w:tc>
          <w:tcPr>
            <w:tcW w:w="2914"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Основное мероприятие: региональный проект «Популяризация предпринимательства» </w:t>
            </w:r>
            <w:r w:rsidRPr="00F36500">
              <w:rPr>
                <w:rFonts w:ascii="Times New Roman" w:eastAsia="Times New Roman" w:hAnsi="Times New Roman" w:cs="Times New Roman"/>
                <w:color w:val="000000" w:themeColor="text1"/>
                <w:sz w:val="20"/>
                <w:szCs w:val="20"/>
                <w:lang w:eastAsia="ru-RU"/>
              </w:rPr>
              <w:br/>
            </w:r>
            <w:r w:rsidRPr="00862766">
              <w:rPr>
                <w:rFonts w:ascii="Times New Roman" w:eastAsia="Times New Roman" w:hAnsi="Times New Roman" w:cs="Times New Roman"/>
                <w:color w:val="000000" w:themeColor="text1"/>
                <w:sz w:val="20"/>
                <w:szCs w:val="20"/>
                <w:highlight w:val="yellow"/>
                <w:lang w:eastAsia="ru-RU"/>
              </w:rPr>
              <w:t xml:space="preserve">(показатели </w:t>
            </w:r>
            <w:r w:rsidR="00944D7C">
              <w:rPr>
                <w:rFonts w:ascii="Times New Roman" w:eastAsia="Times New Roman" w:hAnsi="Times New Roman" w:cs="Times New Roman"/>
                <w:color w:val="000000" w:themeColor="text1"/>
                <w:sz w:val="20"/>
                <w:szCs w:val="20"/>
                <w:highlight w:val="yellow"/>
                <w:lang w:eastAsia="ru-RU"/>
              </w:rPr>
              <w:t xml:space="preserve">6, </w:t>
            </w:r>
            <w:r>
              <w:rPr>
                <w:rFonts w:ascii="Times New Roman" w:eastAsia="Times New Roman" w:hAnsi="Times New Roman" w:cs="Times New Roman"/>
                <w:color w:val="000000" w:themeColor="text1"/>
                <w:sz w:val="20"/>
                <w:szCs w:val="20"/>
                <w:highlight w:val="yellow"/>
                <w:lang w:eastAsia="ru-RU"/>
              </w:rPr>
              <w:t>8, 9, 10</w:t>
            </w:r>
            <w:r w:rsidRPr="00862766">
              <w:rPr>
                <w:rFonts w:ascii="Times New Roman" w:eastAsia="Times New Roman" w:hAnsi="Times New Roman" w:cs="Times New Roman"/>
                <w:color w:val="000000" w:themeColor="text1"/>
                <w:sz w:val="20"/>
                <w:szCs w:val="20"/>
                <w:highlight w:val="yellow"/>
                <w:lang w:eastAsia="ru-RU"/>
              </w:rPr>
              <w:t>)</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администрация Ханты-Мансийского района (КЭП)</w:t>
            </w: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1 051,32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600,00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451,32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884,60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510,00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374,60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166,72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90,00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76,72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166,72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90,00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76,72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val="restart"/>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5.</w:t>
            </w:r>
          </w:p>
        </w:tc>
        <w:tc>
          <w:tcPr>
            <w:tcW w:w="2914"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Основное мероприятие: Предоставление имущества в аренд</w:t>
            </w:r>
            <w:r>
              <w:rPr>
                <w:rFonts w:ascii="Times New Roman" w:eastAsia="Times New Roman" w:hAnsi="Times New Roman" w:cs="Times New Roman"/>
                <w:color w:val="000000" w:themeColor="text1"/>
                <w:sz w:val="20"/>
                <w:szCs w:val="20"/>
                <w:lang w:eastAsia="ru-RU"/>
              </w:rPr>
              <w:t>у субъектам предпринимательства</w:t>
            </w:r>
            <w:r>
              <w:rPr>
                <w:rFonts w:ascii="Times New Roman" w:eastAsia="Times New Roman" w:hAnsi="Times New Roman" w:cs="Times New Roman"/>
                <w:color w:val="000000" w:themeColor="text1"/>
                <w:sz w:val="20"/>
                <w:szCs w:val="20"/>
                <w:highlight w:val="yellow"/>
                <w:lang w:eastAsia="ru-RU"/>
              </w:rPr>
              <w:t>,</w:t>
            </w:r>
            <w:r w:rsidRPr="00881EF7">
              <w:rPr>
                <w:rFonts w:ascii="Times New Roman" w:eastAsia="Times New Roman" w:hAnsi="Times New Roman" w:cs="Times New Roman"/>
                <w:color w:val="000000" w:themeColor="text1"/>
                <w:sz w:val="20"/>
                <w:szCs w:val="20"/>
                <w:highlight w:val="yellow"/>
                <w:lang w:eastAsia="ru-RU"/>
              </w:rPr>
              <w:t xml:space="preserve"> </w:t>
            </w:r>
            <w:r w:rsidRPr="0055671F">
              <w:rPr>
                <w:rFonts w:ascii="Times New Roman" w:eastAsia="Times New Roman" w:hAnsi="Times New Roman" w:cs="Times New Roman"/>
                <w:color w:val="000000" w:themeColor="text1"/>
                <w:sz w:val="20"/>
                <w:szCs w:val="20"/>
                <w:highlight w:val="yellow"/>
                <w:lang w:eastAsia="ru-RU"/>
              </w:rPr>
              <w:t>самозанятым гражданам</w:t>
            </w:r>
            <w:r>
              <w:rPr>
                <w:rFonts w:ascii="Times New Roman" w:eastAsia="Times New Roman" w:hAnsi="Times New Roman" w:cs="Times New Roman"/>
                <w:color w:val="000000" w:themeColor="text1"/>
                <w:sz w:val="20"/>
                <w:szCs w:val="20"/>
                <w:lang w:eastAsia="ru-RU"/>
              </w:rPr>
              <w:t xml:space="preserve"> </w:t>
            </w:r>
            <w:r w:rsidRPr="00A804C8">
              <w:rPr>
                <w:rFonts w:ascii="Times New Roman" w:eastAsia="Times New Roman" w:hAnsi="Times New Roman" w:cs="Times New Roman"/>
                <w:color w:val="000000" w:themeColor="text1"/>
                <w:sz w:val="20"/>
                <w:szCs w:val="20"/>
                <w:highlight w:val="yellow"/>
                <w:lang w:eastAsia="ru-RU"/>
              </w:rPr>
              <w:t>(показатель 11, 12)</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департамент имущественных и земельных отношений администрации Ханты-Мансийского района; МАУ «ОМЦ»</w:t>
            </w: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val="restart"/>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6.</w:t>
            </w:r>
          </w:p>
        </w:tc>
        <w:tc>
          <w:tcPr>
            <w:tcW w:w="2914"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Основное мероприятие: Повышение уровня информирования субъектов предпринимательства (показатели </w:t>
            </w:r>
            <w:r>
              <w:rPr>
                <w:rFonts w:ascii="Times New Roman" w:eastAsia="Times New Roman" w:hAnsi="Times New Roman" w:cs="Times New Roman"/>
                <w:color w:val="000000" w:themeColor="text1"/>
                <w:sz w:val="20"/>
                <w:szCs w:val="20"/>
                <w:lang w:eastAsia="ru-RU"/>
              </w:rPr>
              <w:t xml:space="preserve">1, 3, 6, 9, 10, </w:t>
            </w:r>
            <w:r w:rsidR="00355E9F" w:rsidRPr="00355E9F">
              <w:rPr>
                <w:rFonts w:ascii="Times New Roman" w:eastAsia="Times New Roman" w:hAnsi="Times New Roman" w:cs="Times New Roman"/>
                <w:color w:val="000000" w:themeColor="text1"/>
                <w:sz w:val="20"/>
                <w:szCs w:val="20"/>
                <w:highlight w:val="yellow"/>
                <w:lang w:eastAsia="ru-RU"/>
              </w:rPr>
              <w:t>11</w:t>
            </w:r>
            <w:r w:rsidR="00355E9F">
              <w:rPr>
                <w:rFonts w:ascii="Times New Roman" w:eastAsia="Times New Roman" w:hAnsi="Times New Roman" w:cs="Times New Roman"/>
                <w:color w:val="000000" w:themeColor="text1"/>
                <w:sz w:val="20"/>
                <w:szCs w:val="20"/>
                <w:lang w:eastAsia="ru-RU"/>
              </w:rPr>
              <w:t xml:space="preserve">, </w:t>
            </w:r>
            <w:r w:rsidR="00944D7C" w:rsidRPr="005A05F6">
              <w:rPr>
                <w:rFonts w:ascii="Times New Roman" w:eastAsia="Times New Roman" w:hAnsi="Times New Roman" w:cs="Times New Roman"/>
                <w:color w:val="000000" w:themeColor="text1"/>
                <w:sz w:val="20"/>
                <w:szCs w:val="20"/>
                <w:highlight w:val="yellow"/>
                <w:lang w:eastAsia="ru-RU"/>
              </w:rPr>
              <w:t>12</w:t>
            </w:r>
            <w:r w:rsidR="00944D7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13</w:t>
            </w:r>
            <w:r w:rsidRPr="00F36500">
              <w:rPr>
                <w:rFonts w:ascii="Times New Roman" w:eastAsia="Times New Roman" w:hAnsi="Times New Roman" w:cs="Times New Roman"/>
                <w:color w:val="000000" w:themeColor="text1"/>
                <w:sz w:val="20"/>
                <w:szCs w:val="20"/>
                <w:lang w:eastAsia="ru-RU"/>
              </w:rPr>
              <w:t>)</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администрация Ханты-Мансийского района (КЭП, МАУ «ОМЦ»)</w:t>
            </w: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val="restart"/>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highlight w:val="yellow"/>
                <w:lang w:eastAsia="ru-RU"/>
              </w:rPr>
              <w:t>7.</w:t>
            </w:r>
          </w:p>
        </w:tc>
        <w:tc>
          <w:tcPr>
            <w:tcW w:w="2914"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Основное мероприятие: «Предоставление неотложных мер поддержки субъектам малого и среднего предпринимательства, осуществляющим деятельность в отраслях, пострадавших от </w:t>
            </w:r>
            <w:r w:rsidRPr="00F36500">
              <w:rPr>
                <w:rFonts w:ascii="Times New Roman" w:eastAsia="Times New Roman" w:hAnsi="Times New Roman" w:cs="Times New Roman"/>
                <w:color w:val="000000" w:themeColor="text1"/>
                <w:sz w:val="20"/>
                <w:szCs w:val="20"/>
                <w:lang w:eastAsia="ru-RU"/>
              </w:rPr>
              <w:lastRenderedPageBreak/>
              <w:t xml:space="preserve">распространения новой коронавирусной инфекции» (показатели </w:t>
            </w:r>
            <w:r>
              <w:rPr>
                <w:rFonts w:ascii="Times New Roman" w:eastAsia="Times New Roman" w:hAnsi="Times New Roman" w:cs="Times New Roman"/>
                <w:color w:val="000000" w:themeColor="text1"/>
                <w:sz w:val="20"/>
                <w:szCs w:val="20"/>
                <w:lang w:eastAsia="ru-RU"/>
              </w:rPr>
              <w:t>14, 15, 16</w:t>
            </w:r>
            <w:r w:rsidRPr="00F36500">
              <w:rPr>
                <w:rFonts w:ascii="Times New Roman" w:eastAsia="Times New Roman" w:hAnsi="Times New Roman" w:cs="Times New Roman"/>
                <w:color w:val="000000" w:themeColor="text1"/>
                <w:sz w:val="20"/>
                <w:szCs w:val="20"/>
                <w:lang w:eastAsia="ru-RU"/>
              </w:rPr>
              <w:t>)</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lastRenderedPageBreak/>
              <w:t>администрация Ханты-Мансийского района (КЭП)</w:t>
            </w: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1 927,71</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1 927,71</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1 600,00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1 600,00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327,71</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327,71</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1324" w:type="dxa"/>
            <w:vMerge/>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2914"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327,71</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327,71</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 по муниципальной программе</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24 592,22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6 599,00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7 886,52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16 096,80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4 499,00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5 699,20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8 495,42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2 100,00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2 187,32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697530">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FFFF00"/>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5 878,77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857965" w:rsidRPr="00F36500" w:rsidTr="00697530">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FFFF00"/>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2 616,65</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793,94</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1 167,30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r>
      <w:tr w:rsidR="00857965" w:rsidRPr="00F36500" w:rsidTr="001C484E">
        <w:tc>
          <w:tcPr>
            <w:tcW w:w="4238" w:type="dxa"/>
            <w:gridSpan w:val="2"/>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701"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Инвестиции в объекты муниципальной собственности</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Прочие расходы</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24 592,22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6 599,00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7 886,52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16 096,80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4 499,00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5 699,20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8 495,42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2 100,00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2 187,32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5 878,77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2 616,65</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793,94</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1 167,30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r>
      <w:tr w:rsidR="00857965" w:rsidRPr="00F36500" w:rsidTr="001C484E">
        <w:tc>
          <w:tcPr>
            <w:tcW w:w="4238" w:type="dxa"/>
            <w:gridSpan w:val="2"/>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701"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Ответственный исполнитель (администрация Ханты-Мансийского района (КЭП))</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24 592,22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6 599,00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7 886,52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3 368,90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16 096,80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4 499,00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5 699,20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1 966,20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8 495,42</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2 100,00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2 187,32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1 402,70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5 878,77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1 306,06</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1 020,02</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1 184,23</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2 616,65</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793,94</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1 167,30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F36500">
              <w:rPr>
                <w:rFonts w:ascii="Times New Roman" w:eastAsia="Times New Roman" w:hAnsi="Times New Roman" w:cs="Times New Roman"/>
                <w:color w:val="000000" w:themeColor="text1"/>
                <w:sz w:val="20"/>
                <w:szCs w:val="20"/>
                <w:highlight w:val="yellow"/>
                <w:lang w:eastAsia="ru-RU"/>
              </w:rPr>
              <w:t>218,47</w:t>
            </w: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Соисполнитель 1 (департамент имущественных и земельных отношений администрации Ханты-Мансийского района)</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бюджет района – 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 том числе:</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средства бюджета района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701" w:type="dxa"/>
            <w:vMerge/>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 xml:space="preserve">средства бюджета района на софинансирование расходов за счет </w:t>
            </w:r>
            <w:r w:rsidRPr="00F36500">
              <w:rPr>
                <w:rFonts w:ascii="Times New Roman" w:eastAsia="Times New Roman" w:hAnsi="Times New Roman" w:cs="Times New Roman"/>
                <w:color w:val="000000" w:themeColor="text1"/>
                <w:sz w:val="20"/>
                <w:szCs w:val="20"/>
                <w:lang w:eastAsia="ru-RU"/>
              </w:rPr>
              <w:lastRenderedPageBreak/>
              <w:t>средств бюджета автономного округа</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lastRenderedPageBreak/>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F36500" w:rsidTr="001C484E">
        <w:tc>
          <w:tcPr>
            <w:tcW w:w="4238" w:type="dxa"/>
            <w:gridSpan w:val="2"/>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Соисполнитель 2 (МАУ «ОМЦ»)</w:t>
            </w:r>
          </w:p>
        </w:tc>
        <w:tc>
          <w:tcPr>
            <w:tcW w:w="1701" w:type="dxa"/>
            <w:vMerge w:val="restart"/>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hideMark/>
          </w:tcPr>
          <w:p w:rsidR="00857965" w:rsidRPr="00F36500" w:rsidRDefault="00857965" w:rsidP="00857965">
            <w:pPr>
              <w:spacing w:after="0" w:line="240" w:lineRule="auto"/>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всего</w:t>
            </w:r>
          </w:p>
        </w:tc>
        <w:tc>
          <w:tcPr>
            <w:tcW w:w="1134"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3"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c>
          <w:tcPr>
            <w:tcW w:w="992" w:type="dxa"/>
            <w:shd w:val="clear" w:color="auto" w:fill="auto"/>
            <w:hideMark/>
          </w:tcPr>
          <w:p w:rsidR="00857965" w:rsidRPr="00F36500" w:rsidRDefault="00857965" w:rsidP="00857965">
            <w:pPr>
              <w:spacing w:after="0" w:line="240" w:lineRule="auto"/>
              <w:jc w:val="center"/>
              <w:rPr>
                <w:rFonts w:ascii="Times New Roman" w:eastAsia="Times New Roman" w:hAnsi="Times New Roman" w:cs="Times New Roman"/>
                <w:color w:val="000000" w:themeColor="text1"/>
                <w:sz w:val="20"/>
                <w:szCs w:val="20"/>
                <w:lang w:eastAsia="ru-RU"/>
              </w:rPr>
            </w:pPr>
            <w:r w:rsidRPr="00F36500">
              <w:rPr>
                <w:rFonts w:ascii="Times New Roman" w:eastAsia="Times New Roman" w:hAnsi="Times New Roman" w:cs="Times New Roman"/>
                <w:color w:val="000000" w:themeColor="text1"/>
                <w:sz w:val="20"/>
                <w:szCs w:val="20"/>
                <w:lang w:eastAsia="ru-RU"/>
              </w:rPr>
              <w:t>0,00</w:t>
            </w:r>
          </w:p>
        </w:tc>
      </w:tr>
      <w:tr w:rsidR="00857965" w:rsidRPr="006B1464" w:rsidTr="001C484E">
        <w:tc>
          <w:tcPr>
            <w:tcW w:w="4238" w:type="dxa"/>
            <w:gridSpan w:val="2"/>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984" w:type="dxa"/>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бюджет автономного округа</w:t>
            </w:r>
          </w:p>
        </w:tc>
        <w:tc>
          <w:tcPr>
            <w:tcW w:w="1134"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3"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r>
      <w:tr w:rsidR="00857965" w:rsidRPr="006B1464" w:rsidTr="001C484E">
        <w:tc>
          <w:tcPr>
            <w:tcW w:w="4238" w:type="dxa"/>
            <w:gridSpan w:val="2"/>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984" w:type="dxa"/>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бюджет района – всего</w:t>
            </w:r>
          </w:p>
        </w:tc>
        <w:tc>
          <w:tcPr>
            <w:tcW w:w="1134"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3"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r>
      <w:tr w:rsidR="00857965" w:rsidRPr="006B1464" w:rsidTr="001C484E">
        <w:tc>
          <w:tcPr>
            <w:tcW w:w="4238" w:type="dxa"/>
            <w:gridSpan w:val="2"/>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984" w:type="dxa"/>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в том числе:</w:t>
            </w:r>
          </w:p>
        </w:tc>
        <w:tc>
          <w:tcPr>
            <w:tcW w:w="1134"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3"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r>
      <w:tr w:rsidR="00857965" w:rsidRPr="006B1464" w:rsidTr="001C484E">
        <w:tc>
          <w:tcPr>
            <w:tcW w:w="4238" w:type="dxa"/>
            <w:gridSpan w:val="2"/>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984" w:type="dxa"/>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средства бюджета района</w:t>
            </w:r>
          </w:p>
        </w:tc>
        <w:tc>
          <w:tcPr>
            <w:tcW w:w="1134"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3"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r>
      <w:tr w:rsidR="00857965" w:rsidRPr="006B1464" w:rsidTr="001C484E">
        <w:tc>
          <w:tcPr>
            <w:tcW w:w="4238" w:type="dxa"/>
            <w:gridSpan w:val="2"/>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p>
        </w:tc>
        <w:tc>
          <w:tcPr>
            <w:tcW w:w="1984" w:type="dxa"/>
            <w:shd w:val="clear" w:color="auto" w:fill="auto"/>
            <w:hideMark/>
          </w:tcPr>
          <w:p w:rsidR="00857965" w:rsidRPr="006B1464" w:rsidRDefault="00857965" w:rsidP="00857965">
            <w:pPr>
              <w:spacing w:after="0" w:line="240" w:lineRule="auto"/>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3"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c>
          <w:tcPr>
            <w:tcW w:w="992" w:type="dxa"/>
            <w:shd w:val="clear" w:color="auto" w:fill="auto"/>
            <w:hideMark/>
          </w:tcPr>
          <w:p w:rsidR="00857965" w:rsidRPr="006B1464" w:rsidRDefault="00857965" w:rsidP="00857965">
            <w:pPr>
              <w:spacing w:after="0" w:line="240" w:lineRule="auto"/>
              <w:jc w:val="center"/>
              <w:rPr>
                <w:rFonts w:ascii="Times New Roman" w:eastAsia="Times New Roman" w:hAnsi="Times New Roman" w:cs="Times New Roman"/>
                <w:sz w:val="20"/>
                <w:szCs w:val="20"/>
                <w:lang w:eastAsia="ru-RU"/>
              </w:rPr>
            </w:pPr>
            <w:r w:rsidRPr="006B1464">
              <w:rPr>
                <w:rFonts w:ascii="Times New Roman" w:eastAsia="Times New Roman" w:hAnsi="Times New Roman" w:cs="Times New Roman"/>
                <w:sz w:val="20"/>
                <w:szCs w:val="20"/>
                <w:lang w:eastAsia="ru-RU"/>
              </w:rPr>
              <w:t>0,00</w:t>
            </w:r>
          </w:p>
        </w:tc>
      </w:tr>
    </w:tbl>
    <w:p w:rsidR="00F37C89" w:rsidRPr="006B1464" w:rsidRDefault="00F37C89" w:rsidP="00F37C89">
      <w:pPr>
        <w:pStyle w:val="ConsPlusNormal"/>
        <w:jc w:val="center"/>
        <w:rPr>
          <w:rFonts w:ascii="Times New Roman" w:hAnsi="Times New Roman" w:cs="Times New Roman"/>
          <w:sz w:val="20"/>
        </w:rPr>
      </w:pPr>
    </w:p>
    <w:p w:rsidR="00F36500" w:rsidRPr="00F37C89" w:rsidRDefault="00F36500" w:rsidP="00F37C89">
      <w:pPr>
        <w:pStyle w:val="ConsPlusNormal"/>
        <w:jc w:val="center"/>
        <w:rPr>
          <w:rFonts w:ascii="Times New Roman" w:hAnsi="Times New Roman" w:cs="Times New Roman"/>
          <w:color w:val="FF0000"/>
          <w:sz w:val="20"/>
        </w:rPr>
      </w:pPr>
    </w:p>
    <w:p w:rsidR="00F37C89" w:rsidRPr="00C84A7A" w:rsidRDefault="00F37C89" w:rsidP="00F37C89">
      <w:pPr>
        <w:pStyle w:val="ConsPlusNormal"/>
        <w:jc w:val="right"/>
        <w:outlineLvl w:val="2"/>
        <w:rPr>
          <w:rFonts w:ascii="Times New Roman" w:hAnsi="Times New Roman" w:cs="Times New Roman"/>
          <w:color w:val="000000" w:themeColor="text1"/>
          <w:sz w:val="28"/>
          <w:szCs w:val="28"/>
        </w:rPr>
      </w:pPr>
      <w:r w:rsidRPr="00C84A7A">
        <w:rPr>
          <w:rFonts w:ascii="Times New Roman" w:hAnsi="Times New Roman" w:cs="Times New Roman"/>
          <w:color w:val="000000" w:themeColor="text1"/>
          <w:sz w:val="28"/>
          <w:szCs w:val="28"/>
        </w:rPr>
        <w:t>Таблица 3</w:t>
      </w:r>
    </w:p>
    <w:p w:rsidR="00F37C89" w:rsidRDefault="00F37C89" w:rsidP="00F37C89">
      <w:pPr>
        <w:widowControl w:val="0"/>
        <w:autoSpaceDE w:val="0"/>
        <w:autoSpaceDN w:val="0"/>
        <w:spacing w:after="0" w:line="240" w:lineRule="auto"/>
        <w:ind w:right="-2" w:firstLine="709"/>
        <w:jc w:val="center"/>
        <w:outlineLvl w:val="2"/>
        <w:rPr>
          <w:rFonts w:ascii="Times New Roman" w:hAnsi="Times New Roman" w:cs="Times New Roman"/>
          <w:color w:val="000000" w:themeColor="text1"/>
          <w:sz w:val="28"/>
          <w:szCs w:val="28"/>
        </w:rPr>
      </w:pPr>
      <w:r w:rsidRPr="00C84A7A">
        <w:rPr>
          <w:rFonts w:ascii="Times New Roman" w:hAnsi="Times New Roman" w:cs="Times New Roman"/>
          <w:color w:val="000000" w:themeColor="text1"/>
          <w:sz w:val="28"/>
          <w:szCs w:val="28"/>
        </w:rPr>
        <w:t xml:space="preserve">Мероприятия, реализуемые на принципах проектного управления, направленные </w:t>
      </w:r>
      <w:r w:rsidRPr="00C84A7A">
        <w:rPr>
          <w:rFonts w:ascii="Times New Roman" w:hAnsi="Times New Roman" w:cs="Times New Roman"/>
          <w:color w:val="000000" w:themeColor="text1"/>
          <w:sz w:val="28"/>
          <w:szCs w:val="28"/>
        </w:rPr>
        <w:br/>
        <w:t>в том числе на достижение национальных целей развития Российской Федерации</w:t>
      </w:r>
    </w:p>
    <w:p w:rsidR="0080491A" w:rsidRPr="00C84A7A" w:rsidRDefault="0080491A" w:rsidP="00F37C89">
      <w:pPr>
        <w:widowControl w:val="0"/>
        <w:autoSpaceDE w:val="0"/>
        <w:autoSpaceDN w:val="0"/>
        <w:spacing w:after="0" w:line="240" w:lineRule="auto"/>
        <w:ind w:right="-2" w:firstLine="709"/>
        <w:jc w:val="center"/>
        <w:outlineLvl w:val="2"/>
        <w:rPr>
          <w:rFonts w:ascii="Times New Roman" w:hAnsi="Times New Roman" w:cs="Times New Roman"/>
          <w:color w:val="000000" w:themeColor="text1"/>
          <w:sz w:val="28"/>
          <w:szCs w:val="28"/>
        </w:rPr>
      </w:pPr>
    </w:p>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655"/>
        <w:gridCol w:w="2022"/>
        <w:gridCol w:w="1109"/>
        <w:gridCol w:w="1006"/>
        <w:gridCol w:w="929"/>
        <w:gridCol w:w="942"/>
        <w:gridCol w:w="956"/>
        <w:gridCol w:w="971"/>
      </w:tblGrid>
      <w:tr w:rsidR="00C84A7A" w:rsidRPr="00C84A7A" w:rsidTr="001C484E">
        <w:tc>
          <w:tcPr>
            <w:tcW w:w="0" w:type="auto"/>
            <w:vMerge w:val="restart"/>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 п/п</w:t>
            </w:r>
          </w:p>
        </w:tc>
        <w:tc>
          <w:tcPr>
            <w:tcW w:w="5655" w:type="dxa"/>
            <w:vMerge w:val="restart"/>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Наименование проекта или мероприятия</w:t>
            </w:r>
          </w:p>
        </w:tc>
        <w:tc>
          <w:tcPr>
            <w:tcW w:w="0" w:type="auto"/>
            <w:vMerge w:val="restart"/>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Источники финансирования</w:t>
            </w:r>
          </w:p>
        </w:tc>
        <w:tc>
          <w:tcPr>
            <w:tcW w:w="5913" w:type="dxa"/>
            <w:gridSpan w:val="6"/>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Параметры финансового обеспечения, тыс. рублей</w:t>
            </w:r>
          </w:p>
        </w:tc>
      </w:tr>
      <w:tr w:rsidR="00C84A7A" w:rsidRPr="00C84A7A" w:rsidTr="001C484E">
        <w:tc>
          <w:tcPr>
            <w:tcW w:w="0" w:type="auto"/>
            <w:vMerge/>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vMerge/>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всего</w:t>
            </w:r>
          </w:p>
        </w:tc>
        <w:tc>
          <w:tcPr>
            <w:tcW w:w="1006"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2019 год</w:t>
            </w:r>
          </w:p>
        </w:tc>
        <w:tc>
          <w:tcPr>
            <w:tcW w:w="0" w:type="auto"/>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2020 год</w:t>
            </w:r>
          </w:p>
        </w:tc>
        <w:tc>
          <w:tcPr>
            <w:tcW w:w="942"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2021 год</w:t>
            </w:r>
          </w:p>
        </w:tc>
        <w:tc>
          <w:tcPr>
            <w:tcW w:w="956"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2022 год</w:t>
            </w:r>
          </w:p>
        </w:tc>
        <w:tc>
          <w:tcPr>
            <w:tcW w:w="971"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2023 год</w:t>
            </w:r>
          </w:p>
        </w:tc>
      </w:tr>
      <w:tr w:rsidR="00C84A7A" w:rsidRPr="00C84A7A" w:rsidTr="001C484E">
        <w:tc>
          <w:tcPr>
            <w:tcW w:w="0" w:type="auto"/>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1</w:t>
            </w:r>
          </w:p>
        </w:tc>
        <w:tc>
          <w:tcPr>
            <w:tcW w:w="5655"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2</w:t>
            </w:r>
          </w:p>
        </w:tc>
        <w:tc>
          <w:tcPr>
            <w:tcW w:w="0" w:type="auto"/>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3</w:t>
            </w:r>
          </w:p>
        </w:tc>
        <w:tc>
          <w:tcPr>
            <w:tcW w:w="1109"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4</w:t>
            </w:r>
          </w:p>
        </w:tc>
        <w:tc>
          <w:tcPr>
            <w:tcW w:w="1006"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5</w:t>
            </w:r>
          </w:p>
        </w:tc>
        <w:tc>
          <w:tcPr>
            <w:tcW w:w="0" w:type="auto"/>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6</w:t>
            </w:r>
          </w:p>
        </w:tc>
        <w:tc>
          <w:tcPr>
            <w:tcW w:w="942"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7</w:t>
            </w:r>
          </w:p>
        </w:tc>
        <w:tc>
          <w:tcPr>
            <w:tcW w:w="956"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8</w:t>
            </w:r>
          </w:p>
        </w:tc>
        <w:tc>
          <w:tcPr>
            <w:tcW w:w="971" w:type="dxa"/>
            <w:shd w:val="clear" w:color="auto" w:fill="auto"/>
            <w:hideMark/>
          </w:tcPr>
          <w:p w:rsidR="00F37C89" w:rsidRPr="00C84A7A" w:rsidRDefault="00F37C89" w:rsidP="001C484E">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9</w:t>
            </w:r>
          </w:p>
        </w:tc>
      </w:tr>
      <w:tr w:rsidR="00C84A7A" w:rsidRPr="00C84A7A" w:rsidTr="001C484E">
        <w:tc>
          <w:tcPr>
            <w:tcW w:w="14167" w:type="dxa"/>
            <w:gridSpan w:val="9"/>
            <w:shd w:val="clear" w:color="auto" w:fill="auto"/>
            <w:hideMark/>
          </w:tcPr>
          <w:p w:rsidR="00F37C89" w:rsidRPr="00C84A7A"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Портфели проектов, основанные на национальных и федеральных проектах Российской Федерации (участие в которых принимает Ханты-Мансийский район)</w:t>
            </w:r>
          </w:p>
        </w:tc>
      </w:tr>
      <w:tr w:rsidR="00C84A7A" w:rsidRPr="00C84A7A" w:rsidTr="001C484E">
        <w:tc>
          <w:tcPr>
            <w:tcW w:w="14167" w:type="dxa"/>
            <w:gridSpan w:val="9"/>
            <w:shd w:val="clear" w:color="auto" w:fill="auto"/>
            <w:hideMark/>
          </w:tcPr>
          <w:p w:rsidR="00F37C89" w:rsidRPr="00C84A7A" w:rsidRDefault="00F37C89" w:rsidP="001C484E">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Портфель проектов «Малое и среднее предпринимательство и поддержка индивидуальной предпринимательской инициативы»</w:t>
            </w:r>
          </w:p>
        </w:tc>
      </w:tr>
      <w:tr w:rsidR="007F39BA" w:rsidRPr="00C84A7A" w:rsidTr="001B328E">
        <w:tc>
          <w:tcPr>
            <w:tcW w:w="0" w:type="auto"/>
            <w:vMerge w:val="restart"/>
            <w:hideMark/>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5655" w:type="dxa"/>
            <w:vMerge w:val="restart"/>
            <w:shd w:val="clear" w:color="auto" w:fill="auto"/>
            <w:hideMark/>
          </w:tcPr>
          <w:p w:rsidR="007F39BA" w:rsidRPr="00C84A7A" w:rsidRDefault="007F39BA" w:rsidP="006A0168">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 xml:space="preserve">Номер мероприятия – </w:t>
            </w:r>
            <w:r>
              <w:rPr>
                <w:rFonts w:ascii="Times New Roman" w:eastAsia="Times New Roman" w:hAnsi="Times New Roman" w:cs="Times New Roman"/>
                <w:color w:val="000000" w:themeColor="text1"/>
                <w:sz w:val="20"/>
                <w:szCs w:val="20"/>
                <w:lang w:eastAsia="ru-RU"/>
              </w:rPr>
              <w:t>2</w:t>
            </w:r>
            <w:r w:rsidRPr="00C84A7A">
              <w:rPr>
                <w:rFonts w:ascii="Times New Roman" w:eastAsia="Times New Roman" w:hAnsi="Times New Roman" w:cs="Times New Roman"/>
                <w:color w:val="000000" w:themeColor="text1"/>
                <w:sz w:val="20"/>
                <w:szCs w:val="20"/>
                <w:lang w:eastAsia="ru-RU"/>
              </w:rPr>
              <w:t xml:space="preserve">, Региональный проект </w:t>
            </w:r>
            <w:r w:rsidRPr="00C84A7A">
              <w:rPr>
                <w:rFonts w:ascii="Times New Roman" w:eastAsia="Times New Roman" w:hAnsi="Times New Roman" w:cs="Times New Roman"/>
                <w:color w:val="000000" w:themeColor="text1"/>
                <w:sz w:val="20"/>
                <w:szCs w:val="20"/>
                <w:highlight w:val="yellow"/>
                <w:lang w:eastAsia="ru-RU"/>
              </w:rPr>
              <w:t xml:space="preserve">«Акселерация субъектов малого и среднего предпринимательства» (показатели </w:t>
            </w:r>
            <w:r>
              <w:rPr>
                <w:rFonts w:ascii="Times New Roman" w:eastAsia="Times New Roman" w:hAnsi="Times New Roman" w:cs="Times New Roman"/>
                <w:color w:val="000000" w:themeColor="text1"/>
                <w:sz w:val="20"/>
                <w:szCs w:val="20"/>
                <w:highlight w:val="yellow"/>
                <w:lang w:eastAsia="ru-RU"/>
              </w:rPr>
              <w:t>1,2,5,</w:t>
            </w:r>
            <w:r w:rsidR="00663C1A">
              <w:rPr>
                <w:rFonts w:ascii="Times New Roman" w:eastAsia="Times New Roman" w:hAnsi="Times New Roman" w:cs="Times New Roman"/>
                <w:color w:val="000000" w:themeColor="text1"/>
                <w:sz w:val="20"/>
                <w:szCs w:val="20"/>
                <w:highlight w:val="yellow"/>
                <w:lang w:eastAsia="ru-RU"/>
              </w:rPr>
              <w:t xml:space="preserve"> 6,</w:t>
            </w:r>
            <w:r>
              <w:rPr>
                <w:rFonts w:ascii="Times New Roman" w:eastAsia="Times New Roman" w:hAnsi="Times New Roman" w:cs="Times New Roman"/>
                <w:color w:val="000000" w:themeColor="text1"/>
                <w:sz w:val="20"/>
                <w:szCs w:val="20"/>
                <w:highlight w:val="yellow"/>
                <w:lang w:eastAsia="ru-RU"/>
              </w:rPr>
              <w:t>7</w:t>
            </w:r>
            <w:r w:rsidRPr="00C84A7A">
              <w:rPr>
                <w:rFonts w:ascii="Times New Roman" w:eastAsia="Times New Roman" w:hAnsi="Times New Roman" w:cs="Times New Roman"/>
                <w:color w:val="000000" w:themeColor="text1"/>
                <w:sz w:val="20"/>
                <w:szCs w:val="20"/>
                <w:highlight w:val="yellow"/>
                <w:lang w:eastAsia="ru-RU"/>
              </w:rPr>
              <w:t>)</w:t>
            </w:r>
            <w:r w:rsidR="006A0168">
              <w:rPr>
                <w:rFonts w:ascii="Times New Roman" w:eastAsia="Times New Roman" w:hAnsi="Times New Roman" w:cs="Times New Roman"/>
                <w:color w:val="000000" w:themeColor="text1"/>
                <w:sz w:val="20"/>
                <w:szCs w:val="20"/>
                <w:lang w:eastAsia="ru-RU"/>
              </w:rPr>
              <w:t>, срок реализации (01.01.</w:t>
            </w:r>
            <w:r>
              <w:rPr>
                <w:rFonts w:ascii="Times New Roman" w:eastAsia="Times New Roman" w:hAnsi="Times New Roman" w:cs="Times New Roman"/>
                <w:color w:val="000000" w:themeColor="text1"/>
                <w:sz w:val="20"/>
                <w:szCs w:val="20"/>
                <w:lang w:eastAsia="ru-RU"/>
              </w:rPr>
              <w:t>2021</w:t>
            </w:r>
            <w:r w:rsidRPr="00C84A7A">
              <w:rPr>
                <w:rFonts w:ascii="Times New Roman" w:eastAsia="Times New Roman" w:hAnsi="Times New Roman" w:cs="Times New Roman"/>
                <w:color w:val="000000" w:themeColor="text1"/>
                <w:sz w:val="20"/>
                <w:szCs w:val="20"/>
                <w:lang w:eastAsia="ru-RU"/>
              </w:rPr>
              <w:t xml:space="preserve"> – 31.12.2023)</w:t>
            </w:r>
          </w:p>
        </w:tc>
        <w:tc>
          <w:tcPr>
            <w:tcW w:w="0" w:type="auto"/>
            <w:shd w:val="clear" w:color="auto" w:fill="auto"/>
            <w:hideMark/>
          </w:tcPr>
          <w:p w:rsidR="007F39BA" w:rsidRPr="00C84A7A"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c>
          <w:tcPr>
            <w:tcW w:w="1006"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0" w:type="auto"/>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42"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c>
          <w:tcPr>
            <w:tcW w:w="956"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71"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r>
      <w:tr w:rsidR="007F39BA" w:rsidRPr="00C84A7A" w:rsidTr="001B328E">
        <w:tc>
          <w:tcPr>
            <w:tcW w:w="0" w:type="auto"/>
            <w:vMerge/>
            <w:hideMark/>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hideMark/>
          </w:tcPr>
          <w:p w:rsidR="007F39BA" w:rsidRPr="00C84A7A"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hideMark/>
          </w:tcPr>
          <w:p w:rsidR="007F39BA" w:rsidRPr="00C84A7A"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c>
          <w:tcPr>
            <w:tcW w:w="1006"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0" w:type="auto"/>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42"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c>
          <w:tcPr>
            <w:tcW w:w="956"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71"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r>
      <w:tr w:rsidR="007F39BA" w:rsidRPr="00C84A7A" w:rsidTr="001B328E">
        <w:tc>
          <w:tcPr>
            <w:tcW w:w="0" w:type="auto"/>
            <w:vMerge/>
            <w:hideMark/>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hideMark/>
          </w:tcPr>
          <w:p w:rsidR="007F39BA" w:rsidRPr="00C84A7A" w:rsidRDefault="007F39BA" w:rsidP="007F39BA">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hideMark/>
          </w:tcPr>
          <w:p w:rsidR="007F39BA" w:rsidRPr="00C84A7A" w:rsidRDefault="007F39BA" w:rsidP="007F39BA">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c>
          <w:tcPr>
            <w:tcW w:w="1006"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0" w:type="auto"/>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42" w:type="dxa"/>
            <w:shd w:val="clear" w:color="auto" w:fill="auto"/>
          </w:tcPr>
          <w:p w:rsidR="007F39BA" w:rsidRPr="00C84A7A" w:rsidRDefault="007F39BA"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c>
          <w:tcPr>
            <w:tcW w:w="956"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c>
          <w:tcPr>
            <w:tcW w:w="971" w:type="dxa"/>
            <w:shd w:val="clear" w:color="auto" w:fill="auto"/>
          </w:tcPr>
          <w:p w:rsidR="007F39BA" w:rsidRPr="00C84A7A" w:rsidRDefault="009B5392" w:rsidP="007F39BA">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0</w:t>
            </w:r>
          </w:p>
        </w:tc>
      </w:tr>
      <w:tr w:rsidR="00195699" w:rsidRPr="00C84A7A" w:rsidTr="001C484E">
        <w:tc>
          <w:tcPr>
            <w:tcW w:w="0" w:type="auto"/>
            <w:vMerge/>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val="restart"/>
          </w:tcPr>
          <w:p w:rsidR="00195699" w:rsidRPr="00C84A7A" w:rsidRDefault="00195699" w:rsidP="006A0168">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 xml:space="preserve">Номер мероприятия – </w:t>
            </w:r>
            <w:r>
              <w:rPr>
                <w:rFonts w:ascii="Times New Roman" w:eastAsia="Times New Roman" w:hAnsi="Times New Roman" w:cs="Times New Roman"/>
                <w:color w:val="000000" w:themeColor="text1"/>
                <w:sz w:val="20"/>
                <w:szCs w:val="20"/>
                <w:lang w:eastAsia="ru-RU"/>
              </w:rPr>
              <w:t>3</w:t>
            </w:r>
            <w:r w:rsidRPr="00C84A7A">
              <w:rPr>
                <w:rFonts w:ascii="Times New Roman" w:eastAsia="Times New Roman" w:hAnsi="Times New Roman" w:cs="Times New Roman"/>
                <w:color w:val="000000" w:themeColor="text1"/>
                <w:sz w:val="20"/>
                <w:szCs w:val="20"/>
                <w:lang w:eastAsia="ru-RU"/>
              </w:rPr>
              <w:t xml:space="preserve">, Региональный проект </w:t>
            </w:r>
            <w:r w:rsidRPr="00C84A7A">
              <w:rPr>
                <w:rFonts w:ascii="Times New Roman" w:eastAsia="Times New Roman" w:hAnsi="Times New Roman" w:cs="Times New Roman"/>
                <w:color w:val="000000" w:themeColor="text1"/>
                <w:sz w:val="20"/>
                <w:szCs w:val="20"/>
                <w:highlight w:val="yellow"/>
                <w:lang w:eastAsia="ru-RU"/>
              </w:rPr>
              <w:t xml:space="preserve">«Создание условий для легкого старта и комфортного ведения бизнеса» (показатели </w:t>
            </w:r>
            <w:r>
              <w:rPr>
                <w:rFonts w:ascii="Times New Roman" w:eastAsia="Times New Roman" w:hAnsi="Times New Roman" w:cs="Times New Roman"/>
                <w:color w:val="000000" w:themeColor="text1"/>
                <w:sz w:val="20"/>
                <w:szCs w:val="20"/>
                <w:highlight w:val="yellow"/>
                <w:lang w:eastAsia="ru-RU"/>
              </w:rPr>
              <w:t>3,4,5,6,7</w:t>
            </w:r>
            <w:r w:rsidRPr="00C84A7A">
              <w:rPr>
                <w:rFonts w:ascii="Times New Roman" w:eastAsia="Times New Roman" w:hAnsi="Times New Roman" w:cs="Times New Roman"/>
                <w:color w:val="000000" w:themeColor="text1"/>
                <w:sz w:val="20"/>
                <w:szCs w:val="20"/>
                <w:highlight w:val="yellow"/>
                <w:lang w:eastAsia="ru-RU"/>
              </w:rPr>
              <w:t>)</w:t>
            </w:r>
            <w:r w:rsidR="006A0168">
              <w:rPr>
                <w:rFonts w:ascii="Times New Roman" w:eastAsia="Times New Roman" w:hAnsi="Times New Roman" w:cs="Times New Roman"/>
                <w:color w:val="000000" w:themeColor="text1"/>
                <w:sz w:val="20"/>
                <w:szCs w:val="20"/>
                <w:lang w:eastAsia="ru-RU"/>
              </w:rPr>
              <w:t>, срок реализации (01.01.</w:t>
            </w:r>
            <w:r>
              <w:rPr>
                <w:rFonts w:ascii="Times New Roman" w:eastAsia="Times New Roman" w:hAnsi="Times New Roman" w:cs="Times New Roman"/>
                <w:color w:val="000000" w:themeColor="text1"/>
                <w:sz w:val="20"/>
                <w:szCs w:val="20"/>
                <w:lang w:eastAsia="ru-RU"/>
              </w:rPr>
              <w:t>2019</w:t>
            </w:r>
            <w:r w:rsidRPr="00C84A7A">
              <w:rPr>
                <w:rFonts w:ascii="Times New Roman" w:eastAsia="Times New Roman" w:hAnsi="Times New Roman" w:cs="Times New Roman"/>
                <w:color w:val="000000" w:themeColor="text1"/>
                <w:sz w:val="20"/>
                <w:szCs w:val="20"/>
                <w:lang w:eastAsia="ru-RU"/>
              </w:rPr>
              <w:t xml:space="preserve"> – 31.12.2023)</w:t>
            </w: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13 549,75</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4 692,94</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4 487,47</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r>
      <w:tr w:rsidR="00195699" w:rsidRPr="00C84A7A" w:rsidTr="001C484E">
        <w:tc>
          <w:tcPr>
            <w:tcW w:w="0" w:type="auto"/>
            <w:vMerge/>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11 646,00</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3 989,00</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3 724,60</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r>
      <w:tr w:rsidR="00195699" w:rsidRPr="00C84A7A" w:rsidTr="001C484E">
        <w:tc>
          <w:tcPr>
            <w:tcW w:w="0" w:type="auto"/>
            <w:vMerge/>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p>
        </w:tc>
        <w:tc>
          <w:tcPr>
            <w:tcW w:w="5655" w:type="dxa"/>
            <w:vMerge/>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Pr>
                <w:rFonts w:ascii="Times New Roman" w:eastAsia="Times New Roman" w:hAnsi="Times New Roman" w:cs="Times New Roman"/>
                <w:color w:val="000000" w:themeColor="text1"/>
                <w:sz w:val="20"/>
                <w:szCs w:val="20"/>
                <w:highlight w:val="yellow"/>
                <w:lang w:eastAsia="ru-RU"/>
              </w:rPr>
              <w:t>1 903,75</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703,94</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762,87</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val="restart"/>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Номер мероприятия – 4, Региональный проект «Популяризация предпринимательства»</w:t>
            </w:r>
          </w:p>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w:t>
            </w:r>
            <w:r w:rsidR="00663C1A" w:rsidRPr="00663C1A">
              <w:rPr>
                <w:rFonts w:ascii="Times New Roman" w:eastAsia="Times New Roman" w:hAnsi="Times New Roman" w:cs="Times New Roman"/>
                <w:color w:val="000000" w:themeColor="text1"/>
                <w:sz w:val="20"/>
                <w:szCs w:val="20"/>
                <w:highlight w:val="yellow"/>
                <w:lang w:eastAsia="ru-RU"/>
              </w:rPr>
              <w:t>6,</w:t>
            </w:r>
            <w:r w:rsidRPr="00F75A2A">
              <w:rPr>
                <w:rFonts w:ascii="Times New Roman" w:eastAsia="Times New Roman" w:hAnsi="Times New Roman" w:cs="Times New Roman"/>
                <w:color w:val="000000" w:themeColor="text1"/>
                <w:sz w:val="20"/>
                <w:szCs w:val="20"/>
                <w:highlight w:val="yellow"/>
                <w:lang w:eastAsia="ru-RU"/>
              </w:rPr>
              <w:t>8,9,10</w:t>
            </w:r>
            <w:r w:rsidRPr="00C84A7A">
              <w:rPr>
                <w:rFonts w:ascii="Times New Roman" w:eastAsia="Times New Roman" w:hAnsi="Times New Roman" w:cs="Times New Roman"/>
                <w:color w:val="000000" w:themeColor="text1"/>
                <w:sz w:val="20"/>
                <w:szCs w:val="20"/>
                <w:lang w:eastAsia="ru-RU"/>
              </w:rPr>
              <w:t>), срок реализации 01.01.2019 – 31.12.2020)</w:t>
            </w: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1 051,32</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600,00</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451,32</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884,60</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510,00</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374,60</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166,72</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90,00</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76,72</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0,00</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val="restart"/>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Итого по портфелю проектов «Малое и среднее предпринимательство и поддержка индивидуальной предпринимательской инициативы»</w:t>
            </w: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16 785,74</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5 292,94</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4 938,79</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2 184,67</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p>
        </w:tc>
        <w:tc>
          <w:tcPr>
            <w:tcW w:w="0" w:type="auto"/>
            <w:shd w:val="clear" w:color="auto" w:fill="auto"/>
          </w:tcPr>
          <w:p w:rsidR="00195699" w:rsidRPr="00C84A7A"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C84A7A">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14 496,80</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4 499,00</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4099,20</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1 966,20</w:t>
            </w:r>
          </w:p>
        </w:tc>
      </w:tr>
      <w:tr w:rsidR="00195699" w:rsidRPr="00F37C89" w:rsidTr="00C84A7A">
        <w:tc>
          <w:tcPr>
            <w:tcW w:w="0" w:type="auto"/>
            <w:vMerge/>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tcPr>
          <w:p w:rsidR="00195699" w:rsidRPr="00F37C89" w:rsidRDefault="00195699" w:rsidP="00195699">
            <w:pPr>
              <w:spacing w:after="0" w:line="240" w:lineRule="auto"/>
              <w:rPr>
                <w:rFonts w:ascii="Times New Roman" w:eastAsia="Times New Roman" w:hAnsi="Times New Roman" w:cs="Times New Roman"/>
                <w:color w:val="FF0000"/>
                <w:sz w:val="20"/>
                <w:szCs w:val="20"/>
                <w:lang w:eastAsia="ru-RU"/>
              </w:rPr>
            </w:pPr>
          </w:p>
        </w:tc>
        <w:tc>
          <w:tcPr>
            <w:tcW w:w="0" w:type="auto"/>
            <w:shd w:val="clear" w:color="auto" w:fill="auto"/>
          </w:tcPr>
          <w:p w:rsidR="00195699" w:rsidRPr="00F37C89" w:rsidRDefault="00195699" w:rsidP="00195699">
            <w:pPr>
              <w:spacing w:after="0" w:line="240" w:lineRule="auto"/>
              <w:rPr>
                <w:rFonts w:ascii="Times New Roman" w:eastAsia="Times New Roman" w:hAnsi="Times New Roman" w:cs="Times New Roman"/>
                <w:color w:val="FF0000"/>
                <w:sz w:val="20"/>
                <w:szCs w:val="20"/>
                <w:lang w:eastAsia="ru-RU"/>
              </w:rPr>
            </w:pPr>
            <w:r w:rsidRPr="00C84A7A">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2 288,94</w:t>
            </w:r>
          </w:p>
        </w:tc>
        <w:tc>
          <w:tcPr>
            <w:tcW w:w="100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793,94</w:t>
            </w:r>
          </w:p>
        </w:tc>
        <w:tc>
          <w:tcPr>
            <w:tcW w:w="0" w:type="auto"/>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839,59</w:t>
            </w:r>
          </w:p>
        </w:tc>
        <w:tc>
          <w:tcPr>
            <w:tcW w:w="942"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c>
          <w:tcPr>
            <w:tcW w:w="956"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c>
          <w:tcPr>
            <w:tcW w:w="971" w:type="dxa"/>
            <w:shd w:val="clear" w:color="auto" w:fill="auto"/>
          </w:tcPr>
          <w:p w:rsidR="00195699" w:rsidRPr="00C84A7A"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C84A7A">
              <w:rPr>
                <w:rFonts w:ascii="Times New Roman" w:eastAsia="Times New Roman" w:hAnsi="Times New Roman" w:cs="Times New Roman"/>
                <w:color w:val="000000" w:themeColor="text1"/>
                <w:sz w:val="20"/>
                <w:szCs w:val="20"/>
                <w:highlight w:val="yellow"/>
                <w:lang w:eastAsia="ru-RU"/>
              </w:rPr>
              <w:t>218,47</w:t>
            </w:r>
          </w:p>
        </w:tc>
      </w:tr>
      <w:tr w:rsidR="00195699" w:rsidRPr="00ED2D77" w:rsidTr="001C484E">
        <w:tc>
          <w:tcPr>
            <w:tcW w:w="14167" w:type="dxa"/>
            <w:gridSpan w:val="9"/>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Проекты Ханты-Мансийского автономного округа-Югры (указываются проекты, не включенные в состав портфелей проектов Ханты-Мансийского автономного округа-Югры) (участие в которых принимает Ханты-Мансийский район</w:t>
            </w:r>
            <w:r>
              <w:rPr>
                <w:rFonts w:ascii="Times New Roman" w:eastAsia="Times New Roman" w:hAnsi="Times New Roman" w:cs="Times New Roman"/>
                <w:color w:val="000000" w:themeColor="text1"/>
                <w:sz w:val="20"/>
                <w:szCs w:val="20"/>
                <w:lang w:eastAsia="ru-RU"/>
              </w:rPr>
              <w:t>)</w:t>
            </w:r>
          </w:p>
        </w:tc>
      </w:tr>
      <w:tr w:rsidR="00195699" w:rsidRPr="00ED2D77" w:rsidTr="001C484E">
        <w:tc>
          <w:tcPr>
            <w:tcW w:w="14167" w:type="dxa"/>
            <w:gridSpan w:val="9"/>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Портфель проектов «Малое и среднее предпринимательство и поддержка индивидуальной предпринимательской инициативы»</w:t>
            </w:r>
          </w:p>
        </w:tc>
      </w:tr>
      <w:tr w:rsidR="00195699" w:rsidRPr="00ED2D77" w:rsidTr="00C84A7A">
        <w:tc>
          <w:tcPr>
            <w:tcW w:w="0" w:type="auto"/>
            <w:vMerge w:val="restart"/>
            <w:shd w:val="clear" w:color="auto" w:fill="auto"/>
            <w:hideMark/>
          </w:tcPr>
          <w:p w:rsidR="00195699" w:rsidRPr="00ED2D77" w:rsidRDefault="00195699" w:rsidP="00195699">
            <w:pPr>
              <w:spacing w:after="0" w:line="240" w:lineRule="auto"/>
              <w:jc w:val="center"/>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1.</w:t>
            </w:r>
          </w:p>
        </w:tc>
        <w:tc>
          <w:tcPr>
            <w:tcW w:w="5655" w:type="dxa"/>
            <w:vMerge w:val="restart"/>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Номер мероприятия – 1, «Содействие развитию малого и среднего предпринимательства в Ханты-Мансийском районе»</w:t>
            </w:r>
          </w:p>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904138">
              <w:rPr>
                <w:rFonts w:ascii="Times New Roman" w:eastAsia="Times New Roman" w:hAnsi="Times New Roman" w:cs="Times New Roman"/>
                <w:color w:val="000000" w:themeColor="text1"/>
                <w:sz w:val="20"/>
                <w:szCs w:val="20"/>
                <w:highlight w:val="yellow"/>
                <w:lang w:eastAsia="ru-RU"/>
              </w:rPr>
              <w:t>(1,2,3,4,5,6,7)</w:t>
            </w:r>
            <w:r w:rsidRPr="00ED2D77">
              <w:rPr>
                <w:rFonts w:ascii="Times New Roman" w:eastAsia="Times New Roman" w:hAnsi="Times New Roman" w:cs="Times New Roman"/>
                <w:color w:val="000000" w:themeColor="text1"/>
                <w:sz w:val="20"/>
                <w:szCs w:val="20"/>
                <w:lang w:eastAsia="ru-RU"/>
              </w:rPr>
              <w:t>, срок реализации (01.01.2019 – 31.12.2023)</w:t>
            </w:r>
          </w:p>
        </w:tc>
        <w:tc>
          <w:tcPr>
            <w:tcW w:w="0" w:type="auto"/>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5 878,77</w:t>
            </w:r>
          </w:p>
        </w:tc>
        <w:tc>
          <w:tcPr>
            <w:tcW w:w="100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1 306,06</w:t>
            </w:r>
          </w:p>
        </w:tc>
        <w:tc>
          <w:tcPr>
            <w:tcW w:w="0" w:type="auto"/>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1 020,02</w:t>
            </w:r>
          </w:p>
        </w:tc>
        <w:tc>
          <w:tcPr>
            <w:tcW w:w="942"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5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71"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r>
      <w:tr w:rsidR="00195699" w:rsidRPr="00F37C89" w:rsidTr="00C84A7A">
        <w:tc>
          <w:tcPr>
            <w:tcW w:w="0" w:type="auto"/>
            <w:vMerge/>
            <w:hideMark/>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hideMark/>
          </w:tcPr>
          <w:p w:rsidR="00195699" w:rsidRPr="00F37C89" w:rsidRDefault="00195699" w:rsidP="00195699">
            <w:pPr>
              <w:spacing w:after="0" w:line="240" w:lineRule="auto"/>
              <w:rPr>
                <w:rFonts w:ascii="Times New Roman" w:eastAsia="Times New Roman" w:hAnsi="Times New Roman" w:cs="Times New Roman"/>
                <w:color w:val="FF0000"/>
                <w:sz w:val="20"/>
                <w:szCs w:val="20"/>
                <w:lang w:eastAsia="ru-RU"/>
              </w:rPr>
            </w:pPr>
          </w:p>
        </w:tc>
        <w:tc>
          <w:tcPr>
            <w:tcW w:w="0" w:type="auto"/>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100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0" w:type="auto"/>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42"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5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71"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r>
      <w:tr w:rsidR="00195699" w:rsidRPr="00F37C89" w:rsidTr="00C84A7A">
        <w:tc>
          <w:tcPr>
            <w:tcW w:w="0" w:type="auto"/>
            <w:vMerge/>
            <w:hideMark/>
          </w:tcPr>
          <w:p w:rsidR="00195699" w:rsidRPr="00F37C89" w:rsidRDefault="00195699" w:rsidP="00195699">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hideMark/>
          </w:tcPr>
          <w:p w:rsidR="00195699" w:rsidRPr="00F37C89" w:rsidRDefault="00195699" w:rsidP="00195699">
            <w:pPr>
              <w:spacing w:after="0" w:line="240" w:lineRule="auto"/>
              <w:rPr>
                <w:rFonts w:ascii="Times New Roman" w:eastAsia="Times New Roman" w:hAnsi="Times New Roman" w:cs="Times New Roman"/>
                <w:color w:val="FF0000"/>
                <w:sz w:val="20"/>
                <w:szCs w:val="20"/>
                <w:lang w:eastAsia="ru-RU"/>
              </w:rPr>
            </w:pPr>
          </w:p>
        </w:tc>
        <w:tc>
          <w:tcPr>
            <w:tcW w:w="0" w:type="auto"/>
            <w:shd w:val="clear" w:color="auto" w:fill="auto"/>
            <w:hideMark/>
          </w:tcPr>
          <w:p w:rsidR="00195699" w:rsidRPr="00ED2D77" w:rsidRDefault="00195699" w:rsidP="00195699">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5 878,77</w:t>
            </w:r>
          </w:p>
        </w:tc>
        <w:tc>
          <w:tcPr>
            <w:tcW w:w="100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1 306,06</w:t>
            </w:r>
          </w:p>
        </w:tc>
        <w:tc>
          <w:tcPr>
            <w:tcW w:w="0" w:type="auto"/>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1 020,02</w:t>
            </w:r>
          </w:p>
        </w:tc>
        <w:tc>
          <w:tcPr>
            <w:tcW w:w="942"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56"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71" w:type="dxa"/>
            <w:shd w:val="clear" w:color="auto" w:fill="auto"/>
          </w:tcPr>
          <w:p w:rsidR="00195699" w:rsidRPr="0090052F" w:rsidRDefault="00195699" w:rsidP="00195699">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r>
      <w:tr w:rsidR="006A0168" w:rsidRPr="00F37C89" w:rsidTr="00C84A7A">
        <w:tc>
          <w:tcPr>
            <w:tcW w:w="0" w:type="auto"/>
            <w:vMerge/>
            <w:hideMark/>
          </w:tcPr>
          <w:p w:rsidR="006A0168" w:rsidRPr="00F37C89" w:rsidRDefault="006A0168" w:rsidP="006A0168">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val="restart"/>
            <w:shd w:val="clear" w:color="auto" w:fill="auto"/>
            <w:hideMark/>
          </w:tcPr>
          <w:p w:rsidR="006A0168" w:rsidRPr="00F37C89" w:rsidRDefault="006A0168" w:rsidP="006A0168">
            <w:pPr>
              <w:spacing w:after="0" w:line="240" w:lineRule="auto"/>
              <w:rPr>
                <w:rFonts w:ascii="Times New Roman" w:eastAsia="Times New Roman" w:hAnsi="Times New Roman" w:cs="Times New Roman"/>
                <w:color w:val="FF0000"/>
                <w:sz w:val="20"/>
                <w:szCs w:val="20"/>
                <w:lang w:eastAsia="ru-RU"/>
              </w:rPr>
            </w:pPr>
            <w:r w:rsidRPr="00ED2D77">
              <w:rPr>
                <w:rFonts w:ascii="Times New Roman" w:eastAsia="Times New Roman" w:hAnsi="Times New Roman" w:cs="Times New Roman"/>
                <w:color w:val="000000" w:themeColor="text1"/>
                <w:sz w:val="20"/>
                <w:szCs w:val="20"/>
                <w:lang w:eastAsia="ru-RU"/>
              </w:rPr>
              <w:t>Итого по портфелю проектов «Малое и среднее предпринимательство и поддержка индивидуальной предпринимательской инициативы»</w:t>
            </w:r>
          </w:p>
        </w:tc>
        <w:tc>
          <w:tcPr>
            <w:tcW w:w="0" w:type="auto"/>
            <w:shd w:val="clear" w:color="auto" w:fill="auto"/>
            <w:hideMark/>
          </w:tcPr>
          <w:p w:rsidR="006A0168" w:rsidRPr="00ED2D77" w:rsidRDefault="006A0168" w:rsidP="006A0168">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всего</w:t>
            </w:r>
          </w:p>
        </w:tc>
        <w:tc>
          <w:tcPr>
            <w:tcW w:w="1109"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5 878,77</w:t>
            </w:r>
          </w:p>
        </w:tc>
        <w:tc>
          <w:tcPr>
            <w:tcW w:w="100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1 306,06</w:t>
            </w:r>
          </w:p>
        </w:tc>
        <w:tc>
          <w:tcPr>
            <w:tcW w:w="0" w:type="auto"/>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1 020,02</w:t>
            </w:r>
          </w:p>
        </w:tc>
        <w:tc>
          <w:tcPr>
            <w:tcW w:w="942"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5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71"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r>
      <w:tr w:rsidR="006A0168" w:rsidRPr="00F37C89" w:rsidTr="001C484E">
        <w:tc>
          <w:tcPr>
            <w:tcW w:w="0" w:type="auto"/>
            <w:vMerge/>
            <w:hideMark/>
          </w:tcPr>
          <w:p w:rsidR="006A0168" w:rsidRPr="00F37C89" w:rsidRDefault="006A0168" w:rsidP="006A0168">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hideMark/>
          </w:tcPr>
          <w:p w:rsidR="006A0168" w:rsidRPr="00F37C89" w:rsidRDefault="006A0168" w:rsidP="006A0168">
            <w:pPr>
              <w:spacing w:after="0" w:line="240" w:lineRule="auto"/>
              <w:rPr>
                <w:rFonts w:ascii="Times New Roman" w:eastAsia="Times New Roman" w:hAnsi="Times New Roman" w:cs="Times New Roman"/>
                <w:color w:val="FF0000"/>
                <w:sz w:val="20"/>
                <w:szCs w:val="20"/>
                <w:lang w:eastAsia="ru-RU"/>
              </w:rPr>
            </w:pPr>
          </w:p>
        </w:tc>
        <w:tc>
          <w:tcPr>
            <w:tcW w:w="0" w:type="auto"/>
            <w:shd w:val="clear" w:color="auto" w:fill="auto"/>
            <w:hideMark/>
          </w:tcPr>
          <w:p w:rsidR="006A0168" w:rsidRPr="00ED2D77" w:rsidRDefault="006A0168" w:rsidP="006A0168">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бюджет автономного округа</w:t>
            </w:r>
          </w:p>
        </w:tc>
        <w:tc>
          <w:tcPr>
            <w:tcW w:w="1109"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100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0" w:type="auto"/>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42"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5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c>
          <w:tcPr>
            <w:tcW w:w="971"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0</w:t>
            </w:r>
          </w:p>
        </w:tc>
      </w:tr>
      <w:tr w:rsidR="006A0168" w:rsidRPr="00F37C89" w:rsidTr="00C84A7A">
        <w:tc>
          <w:tcPr>
            <w:tcW w:w="0" w:type="auto"/>
            <w:vMerge/>
            <w:hideMark/>
          </w:tcPr>
          <w:p w:rsidR="006A0168" w:rsidRPr="00F37C89" w:rsidRDefault="006A0168" w:rsidP="006A0168">
            <w:pPr>
              <w:spacing w:after="0" w:line="240" w:lineRule="auto"/>
              <w:jc w:val="center"/>
              <w:rPr>
                <w:rFonts w:ascii="Times New Roman" w:eastAsia="Times New Roman" w:hAnsi="Times New Roman" w:cs="Times New Roman"/>
                <w:color w:val="FF0000"/>
                <w:sz w:val="20"/>
                <w:szCs w:val="20"/>
                <w:lang w:eastAsia="ru-RU"/>
              </w:rPr>
            </w:pPr>
          </w:p>
        </w:tc>
        <w:tc>
          <w:tcPr>
            <w:tcW w:w="5655" w:type="dxa"/>
            <w:vMerge/>
            <w:hideMark/>
          </w:tcPr>
          <w:p w:rsidR="006A0168" w:rsidRPr="00F37C89" w:rsidRDefault="006A0168" w:rsidP="006A0168">
            <w:pPr>
              <w:spacing w:after="0" w:line="240" w:lineRule="auto"/>
              <w:rPr>
                <w:rFonts w:ascii="Times New Roman" w:eastAsia="Times New Roman" w:hAnsi="Times New Roman" w:cs="Times New Roman"/>
                <w:color w:val="FF0000"/>
                <w:sz w:val="20"/>
                <w:szCs w:val="20"/>
                <w:lang w:eastAsia="ru-RU"/>
              </w:rPr>
            </w:pPr>
          </w:p>
        </w:tc>
        <w:tc>
          <w:tcPr>
            <w:tcW w:w="0" w:type="auto"/>
            <w:shd w:val="clear" w:color="auto" w:fill="auto"/>
            <w:hideMark/>
          </w:tcPr>
          <w:p w:rsidR="006A0168" w:rsidRPr="00ED2D77" w:rsidRDefault="006A0168" w:rsidP="006A0168">
            <w:pPr>
              <w:spacing w:after="0" w:line="240" w:lineRule="auto"/>
              <w:rPr>
                <w:rFonts w:ascii="Times New Roman" w:eastAsia="Times New Roman" w:hAnsi="Times New Roman" w:cs="Times New Roman"/>
                <w:color w:val="000000" w:themeColor="text1"/>
                <w:sz w:val="20"/>
                <w:szCs w:val="20"/>
                <w:lang w:eastAsia="ru-RU"/>
              </w:rPr>
            </w:pPr>
            <w:r w:rsidRPr="00ED2D77">
              <w:rPr>
                <w:rFonts w:ascii="Times New Roman" w:eastAsia="Times New Roman" w:hAnsi="Times New Roman" w:cs="Times New Roman"/>
                <w:color w:val="000000" w:themeColor="text1"/>
                <w:sz w:val="20"/>
                <w:szCs w:val="20"/>
                <w:lang w:eastAsia="ru-RU"/>
              </w:rPr>
              <w:t>бюджет района</w:t>
            </w:r>
          </w:p>
        </w:tc>
        <w:tc>
          <w:tcPr>
            <w:tcW w:w="1109"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5 878,77</w:t>
            </w:r>
          </w:p>
        </w:tc>
        <w:tc>
          <w:tcPr>
            <w:tcW w:w="100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1 306,06</w:t>
            </w:r>
          </w:p>
        </w:tc>
        <w:tc>
          <w:tcPr>
            <w:tcW w:w="0" w:type="auto"/>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1 020,02</w:t>
            </w:r>
          </w:p>
        </w:tc>
        <w:tc>
          <w:tcPr>
            <w:tcW w:w="942"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56"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c>
          <w:tcPr>
            <w:tcW w:w="971" w:type="dxa"/>
            <w:shd w:val="clear" w:color="auto" w:fill="auto"/>
          </w:tcPr>
          <w:p w:rsidR="006A0168" w:rsidRPr="0090052F" w:rsidRDefault="006A0168" w:rsidP="006A0168">
            <w:pPr>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90052F">
              <w:rPr>
                <w:rFonts w:ascii="Times New Roman" w:eastAsia="Times New Roman" w:hAnsi="Times New Roman" w:cs="Times New Roman"/>
                <w:color w:val="000000" w:themeColor="text1"/>
                <w:sz w:val="20"/>
                <w:szCs w:val="20"/>
                <w:highlight w:val="yellow"/>
                <w:lang w:eastAsia="ru-RU"/>
              </w:rPr>
              <w:t>1 184,23</w:t>
            </w:r>
          </w:p>
        </w:tc>
      </w:tr>
    </w:tbl>
    <w:p w:rsidR="00F37C89" w:rsidRPr="00975023" w:rsidRDefault="00F37C89" w:rsidP="00F37C89">
      <w:pPr>
        <w:pStyle w:val="ConsPlusNormal"/>
        <w:jc w:val="right"/>
        <w:outlineLvl w:val="2"/>
        <w:rPr>
          <w:rFonts w:ascii="Times New Roman" w:hAnsi="Times New Roman" w:cs="Times New Roman"/>
          <w:color w:val="000000" w:themeColor="text1"/>
          <w:sz w:val="28"/>
          <w:szCs w:val="28"/>
        </w:rPr>
      </w:pPr>
    </w:p>
    <w:p w:rsidR="00F37C89" w:rsidRPr="00975023" w:rsidRDefault="00F37C89" w:rsidP="00F37C89">
      <w:pPr>
        <w:pStyle w:val="ConsPlusNormal"/>
        <w:jc w:val="right"/>
        <w:outlineLvl w:val="2"/>
        <w:rPr>
          <w:rFonts w:ascii="Times New Roman" w:hAnsi="Times New Roman" w:cs="Times New Roman"/>
          <w:color w:val="000000" w:themeColor="text1"/>
          <w:sz w:val="28"/>
          <w:szCs w:val="28"/>
        </w:rPr>
        <w:sectPr w:rsidR="00F37C89" w:rsidRPr="00975023" w:rsidSect="001B328E">
          <w:headerReference w:type="default" r:id="rId12"/>
          <w:type w:val="continuous"/>
          <w:pgSz w:w="16838" w:h="11905" w:orient="landscape"/>
          <w:pgMar w:top="1418" w:right="1276" w:bottom="1560" w:left="1559" w:header="567" w:footer="0" w:gutter="0"/>
          <w:cols w:space="720"/>
          <w:titlePg/>
          <w:docGrid w:linePitch="299"/>
        </w:sectPr>
      </w:pPr>
    </w:p>
    <w:p w:rsidR="00F37C89" w:rsidRPr="00975023" w:rsidRDefault="00F37C89" w:rsidP="00F37C89">
      <w:pPr>
        <w:pStyle w:val="ConsPlusNormal"/>
        <w:jc w:val="right"/>
        <w:outlineLvl w:val="2"/>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Таблица 4</w:t>
      </w:r>
    </w:p>
    <w:p w:rsidR="00F37C89" w:rsidRDefault="00F37C89" w:rsidP="00F37C89">
      <w:pPr>
        <w:pStyle w:val="ConsPlusNormal"/>
        <w:jc w:val="center"/>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Сводные показатели муниципальных заданий</w:t>
      </w:r>
    </w:p>
    <w:p w:rsidR="0080491A" w:rsidRPr="00975023" w:rsidRDefault="0080491A" w:rsidP="00F37C89">
      <w:pPr>
        <w:pStyle w:val="ConsPlusNormal"/>
        <w:jc w:val="center"/>
        <w:rPr>
          <w:rFonts w:ascii="Times New Roman" w:hAnsi="Times New Roman" w:cs="Times New Roman"/>
          <w:color w:val="000000" w:themeColor="text1"/>
          <w:sz w:val="28"/>
          <w:szCs w:val="28"/>
        </w:rPr>
      </w:pP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139"/>
        <w:gridCol w:w="3051"/>
        <w:gridCol w:w="739"/>
        <w:gridCol w:w="739"/>
        <w:gridCol w:w="739"/>
        <w:gridCol w:w="739"/>
        <w:gridCol w:w="739"/>
        <w:gridCol w:w="2577"/>
      </w:tblGrid>
      <w:tr w:rsidR="00F37C89" w:rsidRPr="00975023" w:rsidTr="001C484E">
        <w:tc>
          <w:tcPr>
            <w:tcW w:w="0" w:type="auto"/>
            <w:vMerge w:val="restart"/>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 п/п</w:t>
            </w:r>
          </w:p>
        </w:tc>
        <w:tc>
          <w:tcPr>
            <w:tcW w:w="0" w:type="auto"/>
            <w:vMerge w:val="restart"/>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Наименование муниципальных услуг (работ)</w:t>
            </w:r>
          </w:p>
        </w:tc>
        <w:tc>
          <w:tcPr>
            <w:tcW w:w="3051" w:type="dxa"/>
            <w:vMerge w:val="restart"/>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Наименование показателя объема (единицы измерения) муниципальных услуг (работ)</w:t>
            </w:r>
          </w:p>
        </w:tc>
        <w:tc>
          <w:tcPr>
            <w:tcW w:w="0" w:type="auto"/>
            <w:gridSpan w:val="5"/>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Значения показателя по годам</w:t>
            </w:r>
          </w:p>
        </w:tc>
        <w:tc>
          <w:tcPr>
            <w:tcW w:w="0" w:type="auto"/>
            <w:vMerge w:val="restart"/>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Значение показателя на момент окончания реализации муниципальной программы</w:t>
            </w:r>
          </w:p>
        </w:tc>
      </w:tr>
      <w:tr w:rsidR="00F37C89" w:rsidRPr="00975023" w:rsidTr="001C484E">
        <w:tc>
          <w:tcPr>
            <w:tcW w:w="0" w:type="auto"/>
            <w:vMerge/>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vMerge/>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p>
        </w:tc>
        <w:tc>
          <w:tcPr>
            <w:tcW w:w="3051" w:type="dxa"/>
            <w:vMerge/>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2019 год</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2020 год</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2021 год</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2022 год</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2023 год</w:t>
            </w:r>
          </w:p>
        </w:tc>
        <w:tc>
          <w:tcPr>
            <w:tcW w:w="0" w:type="auto"/>
            <w:vMerge/>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p>
        </w:tc>
      </w:tr>
      <w:tr w:rsidR="00F37C89" w:rsidRPr="00975023" w:rsidTr="001C484E">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1</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w:t>
            </w:r>
          </w:p>
        </w:tc>
        <w:tc>
          <w:tcPr>
            <w:tcW w:w="3051" w:type="dxa"/>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4</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5</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6</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7</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8</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9</w:t>
            </w:r>
          </w:p>
        </w:tc>
      </w:tr>
      <w:tr w:rsidR="00F37C89" w:rsidRPr="00975023" w:rsidTr="001C484E">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1.</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Предоставление консультационной и информационной поддержки субъектам малого и среднего предпринимательства, в том числе:</w:t>
            </w:r>
          </w:p>
        </w:tc>
        <w:tc>
          <w:tcPr>
            <w:tcW w:w="3051" w:type="dxa"/>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количество субъектов предпринимательства</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240</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380</w:t>
            </w:r>
          </w:p>
        </w:tc>
        <w:tc>
          <w:tcPr>
            <w:tcW w:w="0" w:type="auto"/>
            <w:shd w:val="clear" w:color="auto" w:fill="auto"/>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380</w:t>
            </w:r>
          </w:p>
        </w:tc>
        <w:tc>
          <w:tcPr>
            <w:tcW w:w="0" w:type="auto"/>
            <w:shd w:val="clear" w:color="auto" w:fill="auto"/>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380</w:t>
            </w:r>
          </w:p>
        </w:tc>
        <w:tc>
          <w:tcPr>
            <w:tcW w:w="0" w:type="auto"/>
            <w:shd w:val="clear" w:color="auto" w:fill="auto"/>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380</w:t>
            </w:r>
          </w:p>
        </w:tc>
        <w:tc>
          <w:tcPr>
            <w:tcW w:w="0" w:type="auto"/>
            <w:shd w:val="clear" w:color="auto" w:fill="auto"/>
            <w:hideMark/>
          </w:tcPr>
          <w:p w:rsidR="00F37C89" w:rsidRPr="00975023"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975023">
              <w:rPr>
                <w:rFonts w:ascii="Times New Roman" w:eastAsia="Times New Roman" w:hAnsi="Times New Roman" w:cs="Times New Roman"/>
                <w:color w:val="000000" w:themeColor="text1"/>
                <w:sz w:val="24"/>
                <w:szCs w:val="24"/>
                <w:lang w:eastAsia="ru-RU"/>
              </w:rPr>
              <w:t>380</w:t>
            </w:r>
          </w:p>
        </w:tc>
      </w:tr>
      <w:tr w:rsidR="00CE4194" w:rsidRPr="00CE4194" w:rsidTr="001C484E">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lastRenderedPageBreak/>
              <w:t>1.1.</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Правовая экспертиза документов, подготовка учредительных документов и изменений к ним, подготовка отчетности для предпринимателей в налоговые и прочие органы</w:t>
            </w:r>
          </w:p>
        </w:tc>
        <w:tc>
          <w:tcPr>
            <w:tcW w:w="3051" w:type="dxa"/>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количество субъектов предпринимательства</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110</w:t>
            </w:r>
          </w:p>
        </w:tc>
      </w:tr>
      <w:tr w:rsidR="00CE4194" w:rsidRPr="00CE4194" w:rsidTr="001C484E">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1.2.</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Формирование пакета конкурсной документации для участия в федеральных и региональных конкурсах</w:t>
            </w:r>
          </w:p>
        </w:tc>
        <w:tc>
          <w:tcPr>
            <w:tcW w:w="3051" w:type="dxa"/>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количество субъектов предпринимательства</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c>
          <w:tcPr>
            <w:tcW w:w="0" w:type="auto"/>
            <w:shd w:val="clear" w:color="auto" w:fill="auto"/>
            <w:hideMark/>
          </w:tcPr>
          <w:p w:rsidR="00F37C89" w:rsidRPr="00CE4194"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CE4194">
              <w:rPr>
                <w:rFonts w:ascii="Times New Roman" w:eastAsia="Times New Roman" w:hAnsi="Times New Roman" w:cs="Times New Roman"/>
                <w:color w:val="000000" w:themeColor="text1"/>
                <w:sz w:val="24"/>
                <w:szCs w:val="24"/>
                <w:lang w:eastAsia="ru-RU"/>
              </w:rPr>
              <w:t>70</w:t>
            </w:r>
          </w:p>
        </w:tc>
      </w:tr>
      <w:tr w:rsidR="005F66E0" w:rsidRPr="005F66E0" w:rsidTr="001C484E">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1.3.</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Консультирование</w:t>
            </w:r>
          </w:p>
        </w:tc>
        <w:tc>
          <w:tcPr>
            <w:tcW w:w="3051" w:type="dxa"/>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количество субъектов предпринимательства</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60</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200</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200</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200</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200</w:t>
            </w:r>
          </w:p>
        </w:tc>
        <w:tc>
          <w:tcPr>
            <w:tcW w:w="0" w:type="auto"/>
            <w:shd w:val="clear" w:color="auto" w:fill="auto"/>
            <w:hideMark/>
          </w:tcPr>
          <w:p w:rsidR="00F37C89" w:rsidRPr="005F66E0" w:rsidRDefault="00F37C89" w:rsidP="001C484E">
            <w:pPr>
              <w:spacing w:after="0" w:line="240" w:lineRule="auto"/>
              <w:jc w:val="center"/>
              <w:rPr>
                <w:rFonts w:ascii="Times New Roman" w:eastAsia="Times New Roman" w:hAnsi="Times New Roman" w:cs="Times New Roman"/>
                <w:color w:val="000000" w:themeColor="text1"/>
                <w:sz w:val="24"/>
                <w:szCs w:val="24"/>
                <w:lang w:eastAsia="ru-RU"/>
              </w:rPr>
            </w:pPr>
            <w:r w:rsidRPr="005F66E0">
              <w:rPr>
                <w:rFonts w:ascii="Times New Roman" w:eastAsia="Times New Roman" w:hAnsi="Times New Roman" w:cs="Times New Roman"/>
                <w:color w:val="000000" w:themeColor="text1"/>
                <w:sz w:val="24"/>
                <w:szCs w:val="24"/>
                <w:lang w:eastAsia="ru-RU"/>
              </w:rPr>
              <w:t>200</w:t>
            </w:r>
          </w:p>
        </w:tc>
      </w:tr>
    </w:tbl>
    <w:p w:rsidR="00F37C89" w:rsidRPr="00CE4194" w:rsidRDefault="00F37C89" w:rsidP="00F37C89">
      <w:pPr>
        <w:pStyle w:val="ConsPlusNormal"/>
        <w:jc w:val="both"/>
        <w:rPr>
          <w:rFonts w:ascii="Times New Roman" w:hAnsi="Times New Roman" w:cs="Times New Roman"/>
          <w:color w:val="FF0000"/>
          <w:sz w:val="24"/>
          <w:szCs w:val="24"/>
        </w:rPr>
      </w:pPr>
    </w:p>
    <w:p w:rsidR="00F37C89" w:rsidRPr="00975023" w:rsidRDefault="00F37C89" w:rsidP="00F37C89">
      <w:pPr>
        <w:pStyle w:val="ConsPlusNormal"/>
        <w:jc w:val="both"/>
        <w:rPr>
          <w:rFonts w:ascii="Times New Roman" w:hAnsi="Times New Roman" w:cs="Times New Roman"/>
          <w:color w:val="000000" w:themeColor="text1"/>
          <w:sz w:val="24"/>
          <w:szCs w:val="24"/>
        </w:rPr>
        <w:sectPr w:rsidR="00F37C89" w:rsidRPr="00975023" w:rsidSect="001C484E">
          <w:headerReference w:type="default" r:id="rId13"/>
          <w:type w:val="continuous"/>
          <w:pgSz w:w="16838" w:h="11905" w:orient="landscape"/>
          <w:pgMar w:top="1418" w:right="1276" w:bottom="1134" w:left="1559" w:header="567" w:footer="0" w:gutter="0"/>
          <w:cols w:space="720"/>
          <w:titlePg/>
          <w:docGrid w:linePitch="299"/>
        </w:sectPr>
      </w:pPr>
    </w:p>
    <w:p w:rsidR="00F37C89" w:rsidRPr="00975023" w:rsidRDefault="00F37C89" w:rsidP="00F37C89">
      <w:pPr>
        <w:pStyle w:val="ConsPlusNormal"/>
        <w:jc w:val="right"/>
        <w:outlineLvl w:val="2"/>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lastRenderedPageBreak/>
        <w:t xml:space="preserve">Таблица </w:t>
      </w:r>
      <w:r w:rsidR="006A0168">
        <w:rPr>
          <w:rFonts w:ascii="Times New Roman" w:hAnsi="Times New Roman" w:cs="Times New Roman"/>
          <w:color w:val="000000" w:themeColor="text1"/>
          <w:sz w:val="28"/>
          <w:szCs w:val="28"/>
        </w:rPr>
        <w:t>5</w:t>
      </w:r>
    </w:p>
    <w:p w:rsidR="00F37C89" w:rsidRPr="00975023" w:rsidRDefault="00F37C89" w:rsidP="00F37C89">
      <w:pPr>
        <w:pStyle w:val="ConsPlusNormal"/>
        <w:jc w:val="center"/>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Перечень объектов капитального строительства*</w:t>
      </w: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1418"/>
        <w:gridCol w:w="1730"/>
        <w:gridCol w:w="2012"/>
      </w:tblGrid>
      <w:tr w:rsidR="00F37C89" w:rsidRPr="00975023" w:rsidTr="001C484E">
        <w:tc>
          <w:tcPr>
            <w:tcW w:w="624"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 xml:space="preserve">№ </w:t>
            </w:r>
          </w:p>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п/п</w:t>
            </w:r>
          </w:p>
        </w:tc>
        <w:tc>
          <w:tcPr>
            <w:tcW w:w="328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Наименование объекта</w:t>
            </w:r>
          </w:p>
        </w:tc>
        <w:tc>
          <w:tcPr>
            <w:tcW w:w="141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Мощность</w:t>
            </w:r>
          </w:p>
        </w:tc>
        <w:tc>
          <w:tcPr>
            <w:tcW w:w="1730"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Срок строительства, проектирования</w:t>
            </w:r>
          </w:p>
        </w:tc>
        <w:tc>
          <w:tcPr>
            <w:tcW w:w="2012"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Механизм реализации</w:t>
            </w:r>
          </w:p>
        </w:tc>
      </w:tr>
      <w:tr w:rsidR="00F37C89" w:rsidRPr="00975023" w:rsidTr="001C484E">
        <w:tc>
          <w:tcPr>
            <w:tcW w:w="624"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1</w:t>
            </w:r>
          </w:p>
        </w:tc>
        <w:tc>
          <w:tcPr>
            <w:tcW w:w="328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2</w:t>
            </w:r>
          </w:p>
        </w:tc>
        <w:tc>
          <w:tcPr>
            <w:tcW w:w="141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3</w:t>
            </w:r>
          </w:p>
        </w:tc>
        <w:tc>
          <w:tcPr>
            <w:tcW w:w="1730"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4</w:t>
            </w:r>
          </w:p>
        </w:tc>
        <w:tc>
          <w:tcPr>
            <w:tcW w:w="2012"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5</w:t>
            </w:r>
          </w:p>
        </w:tc>
      </w:tr>
    </w:tbl>
    <w:p w:rsidR="00F37C89" w:rsidRPr="00975023" w:rsidRDefault="00F37C89" w:rsidP="00F37C89">
      <w:pPr>
        <w:spacing w:after="0" w:line="240" w:lineRule="auto"/>
        <w:jc w:val="both"/>
        <w:rPr>
          <w:rFonts w:ascii="Times New Roman" w:eastAsia="Times New Roman" w:hAnsi="Times New Roman" w:cs="Times New Roman"/>
          <w:color w:val="000000" w:themeColor="text1"/>
          <w:sz w:val="20"/>
          <w:szCs w:val="20"/>
          <w:lang w:eastAsia="ru-RU"/>
        </w:rPr>
      </w:pPr>
      <w:r w:rsidRPr="00975023">
        <w:rPr>
          <w:rFonts w:ascii="Times New Roman" w:eastAsia="Calibri" w:hAnsi="Times New Roman" w:cs="Times New Roman"/>
          <w:color w:val="000000" w:themeColor="text1"/>
          <w:sz w:val="20"/>
          <w:szCs w:val="20"/>
        </w:rPr>
        <w:t>*Муниципальной программой не предусмотрены объекты капитального строительства.</w:t>
      </w:r>
    </w:p>
    <w:p w:rsidR="00F37C89" w:rsidRPr="00975023" w:rsidRDefault="00F37C89" w:rsidP="00F37C89">
      <w:pPr>
        <w:pStyle w:val="ConsPlusNormal"/>
        <w:jc w:val="both"/>
        <w:rPr>
          <w:rFonts w:ascii="Times New Roman" w:hAnsi="Times New Roman" w:cs="Times New Roman"/>
          <w:color w:val="000000" w:themeColor="text1"/>
          <w:sz w:val="24"/>
          <w:szCs w:val="24"/>
        </w:rPr>
      </w:pPr>
    </w:p>
    <w:p w:rsidR="00F37C89" w:rsidRPr="00975023" w:rsidRDefault="00F37C89" w:rsidP="00F37C89">
      <w:pPr>
        <w:pStyle w:val="ConsPlusNormal"/>
        <w:jc w:val="both"/>
        <w:rPr>
          <w:rFonts w:ascii="Times New Roman" w:hAnsi="Times New Roman" w:cs="Times New Roman"/>
          <w:color w:val="000000" w:themeColor="text1"/>
          <w:sz w:val="24"/>
          <w:szCs w:val="24"/>
        </w:rPr>
      </w:pPr>
    </w:p>
    <w:p w:rsidR="00F37C89" w:rsidRPr="00975023" w:rsidRDefault="00F37C89" w:rsidP="00F37C89">
      <w:pPr>
        <w:pStyle w:val="ConsPlusNormal"/>
        <w:jc w:val="right"/>
        <w:outlineLvl w:val="2"/>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 xml:space="preserve">Таблица </w:t>
      </w:r>
      <w:r w:rsidR="006A0168">
        <w:rPr>
          <w:rFonts w:ascii="Times New Roman" w:hAnsi="Times New Roman" w:cs="Times New Roman"/>
          <w:color w:val="000000" w:themeColor="text1"/>
          <w:sz w:val="28"/>
          <w:szCs w:val="28"/>
        </w:rPr>
        <w:t>6</w:t>
      </w:r>
    </w:p>
    <w:p w:rsidR="00F37C89" w:rsidRPr="00975023" w:rsidRDefault="00F37C89" w:rsidP="00F37C89">
      <w:pPr>
        <w:pStyle w:val="ConsPlusNormal"/>
        <w:jc w:val="center"/>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Перечень объектов социально-культурного</w:t>
      </w:r>
    </w:p>
    <w:p w:rsidR="00F37C89" w:rsidRPr="00975023" w:rsidRDefault="00F37C89" w:rsidP="00F37C89">
      <w:pPr>
        <w:pStyle w:val="ConsPlusNormal"/>
        <w:jc w:val="center"/>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и коммунально-бытового назначения, масштабные инвестиционные</w:t>
      </w:r>
    </w:p>
    <w:p w:rsidR="00F37C89" w:rsidRPr="00975023" w:rsidRDefault="00F37C89" w:rsidP="00F37C89">
      <w:pPr>
        <w:pStyle w:val="ConsPlusNormal"/>
        <w:jc w:val="center"/>
        <w:rPr>
          <w:rFonts w:ascii="Times New Roman" w:hAnsi="Times New Roman" w:cs="Times New Roman"/>
          <w:color w:val="000000" w:themeColor="text1"/>
          <w:sz w:val="28"/>
          <w:szCs w:val="28"/>
        </w:rPr>
      </w:pPr>
      <w:r w:rsidRPr="00975023">
        <w:rPr>
          <w:rFonts w:ascii="Times New Roman" w:hAnsi="Times New Roman" w:cs="Times New Roman"/>
          <w:color w:val="000000" w:themeColor="text1"/>
          <w:sz w:val="28"/>
          <w:szCs w:val="28"/>
        </w:rPr>
        <w:t>проекты (далее – инвестиционные проекты) **</w:t>
      </w: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01"/>
        <w:gridCol w:w="2098"/>
        <w:gridCol w:w="2863"/>
      </w:tblGrid>
      <w:tr w:rsidR="00F37C89" w:rsidRPr="00975023" w:rsidTr="001C484E">
        <w:tc>
          <w:tcPr>
            <w:tcW w:w="510"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w:t>
            </w:r>
          </w:p>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п/п</w:t>
            </w:r>
          </w:p>
        </w:tc>
        <w:tc>
          <w:tcPr>
            <w:tcW w:w="3601"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Наименование инвестиционного проекта</w:t>
            </w:r>
          </w:p>
        </w:tc>
        <w:tc>
          <w:tcPr>
            <w:tcW w:w="209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Объем финансирования инвестиционного проекта</w:t>
            </w:r>
          </w:p>
        </w:tc>
        <w:tc>
          <w:tcPr>
            <w:tcW w:w="2863"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F37C89" w:rsidRPr="00975023" w:rsidTr="001C484E">
        <w:tc>
          <w:tcPr>
            <w:tcW w:w="510"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1</w:t>
            </w:r>
          </w:p>
        </w:tc>
        <w:tc>
          <w:tcPr>
            <w:tcW w:w="3601"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2</w:t>
            </w:r>
          </w:p>
        </w:tc>
        <w:tc>
          <w:tcPr>
            <w:tcW w:w="2098"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3</w:t>
            </w:r>
          </w:p>
        </w:tc>
        <w:tc>
          <w:tcPr>
            <w:tcW w:w="2863" w:type="dxa"/>
            <w:tcMar>
              <w:top w:w="0" w:type="dxa"/>
              <w:left w:w="0" w:type="dxa"/>
              <w:bottom w:w="0" w:type="dxa"/>
              <w:right w:w="0" w:type="dxa"/>
            </w:tcMar>
          </w:tcPr>
          <w:p w:rsidR="00F37C89" w:rsidRPr="00975023" w:rsidRDefault="00F37C89" w:rsidP="001C484E">
            <w:pPr>
              <w:pStyle w:val="ConsPlusNormal"/>
              <w:jc w:val="center"/>
              <w:rPr>
                <w:rFonts w:ascii="Times New Roman" w:hAnsi="Times New Roman" w:cs="Times New Roman"/>
                <w:color w:val="000000" w:themeColor="text1"/>
                <w:sz w:val="24"/>
                <w:szCs w:val="24"/>
              </w:rPr>
            </w:pPr>
            <w:r w:rsidRPr="00975023">
              <w:rPr>
                <w:rFonts w:ascii="Times New Roman" w:hAnsi="Times New Roman" w:cs="Times New Roman"/>
                <w:color w:val="000000" w:themeColor="text1"/>
                <w:sz w:val="24"/>
                <w:szCs w:val="24"/>
              </w:rPr>
              <w:t>4</w:t>
            </w:r>
          </w:p>
        </w:tc>
      </w:tr>
    </w:tbl>
    <w:p w:rsidR="00F37C89" w:rsidRPr="00975023" w:rsidRDefault="00F37C89" w:rsidP="00F37C89">
      <w:pPr>
        <w:pStyle w:val="ConsPlusNormal"/>
        <w:jc w:val="both"/>
        <w:rPr>
          <w:rFonts w:ascii="Times New Roman" w:hAnsi="Times New Roman" w:cs="Times New Roman"/>
          <w:color w:val="000000" w:themeColor="text1"/>
          <w:sz w:val="24"/>
          <w:szCs w:val="24"/>
        </w:rPr>
      </w:pPr>
      <w:r w:rsidRPr="00975023">
        <w:rPr>
          <w:rFonts w:ascii="Times New Roman" w:eastAsia="Calibri" w:hAnsi="Times New Roman" w:cs="Times New Roman"/>
          <w:color w:val="000000" w:themeColor="text1"/>
          <w:sz w:val="20"/>
        </w:rPr>
        <w:t>*Муниципальной программой не предусмотрены объекты социально-культурного и коммунально-бытового назначения, масштабные инвестиционные проекты.</w:t>
      </w:r>
    </w:p>
    <w:p w:rsidR="00F37C89" w:rsidRPr="00F37C89" w:rsidRDefault="00F37C89" w:rsidP="00F37C89">
      <w:pPr>
        <w:widowControl w:val="0"/>
        <w:autoSpaceDE w:val="0"/>
        <w:autoSpaceDN w:val="0"/>
        <w:spacing w:after="0" w:line="240" w:lineRule="auto"/>
        <w:jc w:val="right"/>
        <w:rPr>
          <w:rFonts w:ascii="Times New Roman" w:hAnsi="Times New Roman" w:cs="Times New Roman"/>
          <w:color w:val="FF0000"/>
          <w:sz w:val="28"/>
          <w:szCs w:val="28"/>
        </w:rPr>
        <w:sectPr w:rsidR="00F37C89" w:rsidRPr="00F37C89" w:rsidSect="001C484E">
          <w:type w:val="continuous"/>
          <w:pgSz w:w="11905" w:h="16838"/>
          <w:pgMar w:top="1418" w:right="1276" w:bottom="1134" w:left="1559" w:header="567" w:footer="0" w:gutter="0"/>
          <w:cols w:space="720"/>
          <w:titlePg/>
          <w:docGrid w:linePitch="299"/>
        </w:sectPr>
      </w:pPr>
    </w:p>
    <w:p w:rsidR="00F37C89" w:rsidRPr="00E00EB0" w:rsidRDefault="00F37C89" w:rsidP="00F37C89">
      <w:pPr>
        <w:pStyle w:val="af0"/>
        <w:widowControl w:val="0"/>
        <w:autoSpaceDE w:val="0"/>
        <w:autoSpaceDN w:val="0"/>
        <w:ind w:left="709" w:firstLine="709"/>
        <w:jc w:val="right"/>
        <w:outlineLvl w:val="2"/>
        <w:rPr>
          <w:rFonts w:ascii="Times New Roman" w:hAnsi="Times New Roman"/>
          <w:color w:val="000000" w:themeColor="text1"/>
          <w:sz w:val="28"/>
          <w:szCs w:val="28"/>
        </w:rPr>
      </w:pPr>
      <w:r w:rsidRPr="00E00EB0">
        <w:rPr>
          <w:rFonts w:ascii="Times New Roman" w:hAnsi="Times New Roman"/>
          <w:color w:val="000000" w:themeColor="text1"/>
          <w:sz w:val="28"/>
          <w:szCs w:val="28"/>
        </w:rPr>
        <w:lastRenderedPageBreak/>
        <w:t xml:space="preserve">Таблица </w:t>
      </w:r>
      <w:r w:rsidR="006A0168">
        <w:rPr>
          <w:rFonts w:ascii="Times New Roman" w:hAnsi="Times New Roman"/>
          <w:color w:val="000000" w:themeColor="text1"/>
          <w:sz w:val="28"/>
          <w:szCs w:val="28"/>
        </w:rPr>
        <w:t>7</w:t>
      </w:r>
    </w:p>
    <w:p w:rsidR="00E00EB0" w:rsidRPr="00E00EB0" w:rsidRDefault="00E00EB0" w:rsidP="00F37C89">
      <w:pPr>
        <w:pStyle w:val="af0"/>
        <w:widowControl w:val="0"/>
        <w:autoSpaceDE w:val="0"/>
        <w:autoSpaceDN w:val="0"/>
        <w:ind w:left="709" w:firstLine="709"/>
        <w:jc w:val="right"/>
        <w:outlineLvl w:val="2"/>
        <w:rPr>
          <w:rFonts w:ascii="Times New Roman" w:hAnsi="Times New Roman"/>
          <w:color w:val="000000" w:themeColor="text1"/>
          <w:sz w:val="28"/>
          <w:szCs w:val="28"/>
        </w:rPr>
      </w:pPr>
    </w:p>
    <w:p w:rsidR="00F37C89" w:rsidRPr="00E00EB0" w:rsidRDefault="00F37C89" w:rsidP="00F37C89">
      <w:pPr>
        <w:widowControl w:val="0"/>
        <w:autoSpaceDE w:val="0"/>
        <w:autoSpaceDN w:val="0"/>
        <w:spacing w:after="0" w:line="240" w:lineRule="auto"/>
        <w:ind w:firstLine="709"/>
        <w:jc w:val="center"/>
        <w:outlineLvl w:val="2"/>
        <w:rPr>
          <w:rFonts w:ascii="Times New Roman" w:hAnsi="Times New Roman" w:cs="Times New Roman"/>
          <w:color w:val="000000" w:themeColor="text1"/>
          <w:sz w:val="18"/>
          <w:szCs w:val="18"/>
        </w:rPr>
      </w:pPr>
      <w:r w:rsidRPr="00E00EB0">
        <w:rPr>
          <w:rFonts w:ascii="Times New Roman" w:hAnsi="Times New Roman" w:cs="Times New Roman"/>
          <w:color w:val="000000" w:themeColor="text1"/>
          <w:sz w:val="28"/>
          <w:szCs w:val="28"/>
        </w:rPr>
        <w:t xml:space="preserve">План мероприятий, направленный на достижение значений (уровней) показателей </w:t>
      </w:r>
      <w:r w:rsidRPr="00E00EB0">
        <w:rPr>
          <w:rFonts w:ascii="Times New Roman" w:hAnsi="Times New Roman" w:cs="Times New Roman"/>
          <w:color w:val="000000" w:themeColor="text1"/>
          <w:sz w:val="28"/>
          <w:szCs w:val="28"/>
        </w:rPr>
        <w:br/>
        <w:t xml:space="preserve">оценки эффективности деятельности исполнительных органов государственной власти </w:t>
      </w:r>
      <w:r w:rsidRPr="00E00EB0">
        <w:rPr>
          <w:rFonts w:ascii="Times New Roman" w:hAnsi="Times New Roman" w:cs="Times New Roman"/>
          <w:color w:val="000000" w:themeColor="text1"/>
          <w:sz w:val="28"/>
          <w:szCs w:val="28"/>
        </w:rPr>
        <w:br/>
        <w:t xml:space="preserve">Ханты-Мансийского автономного округа – Югры </w:t>
      </w:r>
      <w:r w:rsidRPr="00E00EB0">
        <w:rPr>
          <w:rFonts w:ascii="Times New Roman" w:hAnsi="Times New Roman" w:cs="Times New Roman"/>
          <w:color w:val="000000" w:themeColor="text1"/>
          <w:sz w:val="28"/>
          <w:szCs w:val="28"/>
        </w:rPr>
        <w:br/>
        <w:t>на 2019 – 2024 годы</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97"/>
        <w:gridCol w:w="2665"/>
        <w:gridCol w:w="1729"/>
        <w:gridCol w:w="2381"/>
        <w:gridCol w:w="4395"/>
      </w:tblGrid>
      <w:tr w:rsidR="00E00EB0" w:rsidRPr="00E00EB0" w:rsidTr="001C484E">
        <w:tc>
          <w:tcPr>
            <w:tcW w:w="67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 п/п</w:t>
            </w:r>
          </w:p>
        </w:tc>
        <w:tc>
          <w:tcPr>
            <w:tcW w:w="2297"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Номер, наименование мероприятия</w:t>
            </w:r>
          </w:p>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(таблица 2)</w:t>
            </w:r>
          </w:p>
        </w:tc>
        <w:tc>
          <w:tcPr>
            <w:tcW w:w="266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Меры, направленные на достижение значений (уровней) показателей</w:t>
            </w:r>
          </w:p>
        </w:tc>
        <w:tc>
          <w:tcPr>
            <w:tcW w:w="1729"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 xml:space="preserve">Наименование портфеля проектов, основанного на национальных и федеральных проектах Российской Федерации </w:t>
            </w:r>
          </w:p>
        </w:tc>
        <w:tc>
          <w:tcPr>
            <w:tcW w:w="2381"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Ответственный исполнитель / соисполнители</w:t>
            </w:r>
          </w:p>
        </w:tc>
        <w:tc>
          <w:tcPr>
            <w:tcW w:w="439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 xml:space="preserve">Контрольное событие </w:t>
            </w:r>
          </w:p>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(промежуточный результат)</w:t>
            </w:r>
          </w:p>
        </w:tc>
      </w:tr>
      <w:tr w:rsidR="00E00EB0" w:rsidRPr="00E00EB0" w:rsidTr="001C484E">
        <w:tc>
          <w:tcPr>
            <w:tcW w:w="67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1</w:t>
            </w:r>
          </w:p>
        </w:tc>
        <w:tc>
          <w:tcPr>
            <w:tcW w:w="2297"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2</w:t>
            </w:r>
          </w:p>
        </w:tc>
        <w:tc>
          <w:tcPr>
            <w:tcW w:w="266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3</w:t>
            </w:r>
          </w:p>
        </w:tc>
        <w:tc>
          <w:tcPr>
            <w:tcW w:w="1729"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4</w:t>
            </w:r>
          </w:p>
        </w:tc>
        <w:tc>
          <w:tcPr>
            <w:tcW w:w="2381"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5</w:t>
            </w:r>
          </w:p>
        </w:tc>
        <w:tc>
          <w:tcPr>
            <w:tcW w:w="4395" w:type="dxa"/>
            <w:shd w:val="clear" w:color="auto" w:fill="auto"/>
          </w:tcPr>
          <w:p w:rsidR="00F37C89" w:rsidRPr="00E00EB0" w:rsidRDefault="00F37C89"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6</w:t>
            </w:r>
          </w:p>
        </w:tc>
      </w:tr>
      <w:tr w:rsidR="00E00EB0" w:rsidRPr="00E00EB0" w:rsidTr="001C484E">
        <w:tc>
          <w:tcPr>
            <w:tcW w:w="14142" w:type="dxa"/>
            <w:gridSpan w:val="6"/>
            <w:tcBorders>
              <w:bottom w:val="single" w:sz="4" w:space="0" w:color="auto"/>
            </w:tcBorders>
            <w:shd w:val="clear" w:color="auto" w:fill="auto"/>
          </w:tcPr>
          <w:p w:rsidR="00F37C89" w:rsidRPr="00E00EB0" w:rsidRDefault="00F37C89" w:rsidP="001C484E">
            <w:pPr>
              <w:widowControl w:val="0"/>
              <w:tabs>
                <w:tab w:val="left" w:pos="7920"/>
              </w:tabs>
              <w:autoSpaceDE w:val="0"/>
              <w:autoSpaceDN w:val="0"/>
              <w:spacing w:after="0" w:line="240" w:lineRule="auto"/>
              <w:ind w:firstLine="709"/>
              <w:jc w:val="center"/>
              <w:rPr>
                <w:rFonts w:ascii="Times New Roman" w:eastAsia="Calibri" w:hAnsi="Times New Roman" w:cs="Times New Roman"/>
                <w:color w:val="000000" w:themeColor="text1"/>
                <w:sz w:val="20"/>
                <w:szCs w:val="20"/>
              </w:rPr>
            </w:pPr>
            <w:r w:rsidRPr="00E00EB0">
              <w:rPr>
                <w:rFonts w:ascii="Times New Roman" w:eastAsia="Calibri" w:hAnsi="Times New Roman" w:cs="Times New Roman"/>
                <w:color w:val="000000" w:themeColor="text1"/>
                <w:sz w:val="20"/>
                <w:szCs w:val="20"/>
              </w:rPr>
              <w:t>Численность занятых в сфере малого и среднего предпринимательства, включая и</w:t>
            </w:r>
            <w:r w:rsidR="00433F82">
              <w:rPr>
                <w:rFonts w:ascii="Times New Roman" w:eastAsia="Calibri" w:hAnsi="Times New Roman" w:cs="Times New Roman"/>
                <w:color w:val="000000" w:themeColor="text1"/>
                <w:sz w:val="20"/>
                <w:szCs w:val="20"/>
              </w:rPr>
              <w:t xml:space="preserve">ндивидуальных предпринимателей </w:t>
            </w:r>
          </w:p>
          <w:p w:rsidR="00F37C89" w:rsidRPr="00E00EB0" w:rsidRDefault="00F37C89" w:rsidP="001C484E">
            <w:pPr>
              <w:widowControl w:val="0"/>
              <w:tabs>
                <w:tab w:val="left" w:pos="7920"/>
              </w:tabs>
              <w:autoSpaceDE w:val="0"/>
              <w:autoSpaceDN w:val="0"/>
              <w:spacing w:after="0" w:line="240" w:lineRule="auto"/>
              <w:ind w:firstLine="709"/>
              <w:jc w:val="center"/>
              <w:rPr>
                <w:rFonts w:ascii="Times New Roman" w:hAnsi="Times New Roman" w:cs="Times New Roman"/>
                <w:color w:val="000000" w:themeColor="text1"/>
                <w:sz w:val="20"/>
                <w:szCs w:val="20"/>
              </w:rPr>
            </w:pPr>
            <w:r w:rsidRPr="00E00EB0">
              <w:rPr>
                <w:rFonts w:ascii="Times New Roman" w:eastAsia="Calibri" w:hAnsi="Times New Roman" w:cs="Times New Roman"/>
                <w:color w:val="000000" w:themeColor="text1"/>
                <w:sz w:val="20"/>
                <w:szCs w:val="20"/>
              </w:rPr>
              <w:t>тыс. человек</w:t>
            </w:r>
          </w:p>
        </w:tc>
      </w:tr>
      <w:tr w:rsidR="006D16E5" w:rsidRPr="00F37C89" w:rsidTr="00213E8E">
        <w:tc>
          <w:tcPr>
            <w:tcW w:w="675" w:type="dxa"/>
            <w:tcBorders>
              <w:top w:val="single" w:sz="4" w:space="0" w:color="auto"/>
              <w:left w:val="single" w:sz="4" w:space="0" w:color="auto"/>
              <w:bottom w:val="single" w:sz="4" w:space="0" w:color="auto"/>
              <w:right w:val="single" w:sz="4" w:space="0" w:color="auto"/>
            </w:tcBorders>
            <w:shd w:val="clear" w:color="auto" w:fill="auto"/>
          </w:tcPr>
          <w:p w:rsidR="006D16E5" w:rsidRPr="00683CF2" w:rsidRDefault="006D16E5"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1.</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6D16E5" w:rsidRPr="00683CF2" w:rsidRDefault="006D16E5" w:rsidP="001C484E">
            <w:pPr>
              <w:widowControl w:val="0"/>
              <w:autoSpaceDE w:val="0"/>
              <w:autoSpaceDN w:val="0"/>
              <w:spacing w:after="0" w:line="240" w:lineRule="auto"/>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1.</w:t>
            </w:r>
            <w:r w:rsidRPr="00683CF2">
              <w:rPr>
                <w:rFonts w:ascii="Times New Roman" w:eastAsia="Calibri" w:hAnsi="Times New Roman" w:cs="Times New Roman"/>
                <w:color w:val="000000" w:themeColor="text1"/>
                <w:sz w:val="20"/>
                <w:szCs w:val="20"/>
              </w:rPr>
              <w:t xml:space="preserve"> Содействие развитию малого и среднего предпринимательства в Ханты-Мансийском районе</w:t>
            </w:r>
          </w:p>
        </w:tc>
        <w:tc>
          <w:tcPr>
            <w:tcW w:w="2665" w:type="dxa"/>
            <w:vMerge w:val="restart"/>
            <w:tcBorders>
              <w:top w:val="single" w:sz="4" w:space="0" w:color="auto"/>
              <w:left w:val="single" w:sz="4" w:space="0" w:color="auto"/>
              <w:right w:val="single" w:sz="4" w:space="0" w:color="auto"/>
            </w:tcBorders>
            <w:shd w:val="clear" w:color="auto" w:fill="auto"/>
          </w:tcPr>
          <w:p w:rsidR="006D16E5" w:rsidRPr="00E00EB0" w:rsidRDefault="006D16E5" w:rsidP="00E00EB0">
            <w:pPr>
              <w:widowControl w:val="0"/>
              <w:autoSpaceDE w:val="0"/>
              <w:autoSpaceDN w:val="0"/>
              <w:spacing w:after="0" w:line="240" w:lineRule="auto"/>
              <w:ind w:firstLine="5"/>
              <w:jc w:val="both"/>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предоставление мер финансовой поддержки субъектам МСП района с целью сохранения и создания</w:t>
            </w:r>
            <w:r>
              <w:rPr>
                <w:rFonts w:ascii="Times New Roman" w:hAnsi="Times New Roman" w:cs="Times New Roman"/>
                <w:color w:val="000000" w:themeColor="text1"/>
                <w:sz w:val="20"/>
                <w:szCs w:val="20"/>
              </w:rPr>
              <w:t xml:space="preserve"> новых</w:t>
            </w:r>
            <w:r w:rsidRPr="00E00EB0">
              <w:rPr>
                <w:rFonts w:ascii="Times New Roman" w:hAnsi="Times New Roman" w:cs="Times New Roman"/>
                <w:color w:val="000000" w:themeColor="text1"/>
                <w:sz w:val="20"/>
                <w:szCs w:val="20"/>
              </w:rPr>
              <w:t xml:space="preserve"> рабочих мест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Pr>
          <w:p w:rsidR="006D16E5" w:rsidRPr="00E00EB0" w:rsidRDefault="006D16E5" w:rsidP="001C484E">
            <w:pPr>
              <w:widowControl w:val="0"/>
              <w:autoSpaceDE w:val="0"/>
              <w:autoSpaceDN w:val="0"/>
              <w:spacing w:after="0" w:line="240" w:lineRule="auto"/>
              <w:ind w:firstLine="5"/>
              <w:jc w:val="both"/>
              <w:rPr>
                <w:rFonts w:ascii="Times New Roman" w:hAnsi="Times New Roman" w:cs="Times New Roman"/>
                <w:color w:val="000000" w:themeColor="text1"/>
                <w:sz w:val="20"/>
                <w:szCs w:val="20"/>
              </w:rPr>
            </w:pPr>
            <w:r w:rsidRPr="00E00EB0">
              <w:rPr>
                <w:rFonts w:ascii="Times New Roman" w:hAnsi="Times New Roman" w:cs="Times New Roman"/>
                <w:color w:val="000000" w:themeColor="text1"/>
                <w:sz w:val="20"/>
                <w:szCs w:val="20"/>
              </w:rPr>
              <w:t xml:space="preserve">портфель проектов </w:t>
            </w:r>
            <w:r w:rsidRPr="00E00EB0">
              <w:rPr>
                <w:rFonts w:ascii="Times New Roman" w:hAnsi="Times New Roman" w:cs="Times New Roman"/>
                <w:b/>
                <w:color w:val="000000" w:themeColor="text1"/>
                <w:sz w:val="20"/>
                <w:szCs w:val="20"/>
              </w:rPr>
              <w:t>«</w:t>
            </w:r>
            <w:r w:rsidRPr="00E00EB0">
              <w:rPr>
                <w:rFonts w:ascii="Times New Roman" w:hAnsi="Times New Roman" w:cs="Times New Roman"/>
                <w:color w:val="000000" w:themeColor="text1"/>
                <w:sz w:val="20"/>
                <w:szCs w:val="20"/>
              </w:rPr>
              <w:t>Малое и среднее предпринимательство и поддержка индивидуальной предпринимательской инициативы»</w:t>
            </w:r>
          </w:p>
        </w:tc>
        <w:tc>
          <w:tcPr>
            <w:tcW w:w="2381" w:type="dxa"/>
            <w:vMerge w:val="restart"/>
            <w:tcBorders>
              <w:top w:val="single" w:sz="4" w:space="0" w:color="auto"/>
              <w:left w:val="single" w:sz="4" w:space="0" w:color="auto"/>
              <w:right w:val="single" w:sz="4" w:space="0" w:color="auto"/>
            </w:tcBorders>
            <w:shd w:val="clear" w:color="auto" w:fill="auto"/>
          </w:tcPr>
          <w:p w:rsidR="006D16E5" w:rsidRPr="00E00EB0" w:rsidRDefault="006D16E5" w:rsidP="001C484E">
            <w:pPr>
              <w:widowControl w:val="0"/>
              <w:autoSpaceDE w:val="0"/>
              <w:autoSpaceDN w:val="0"/>
              <w:spacing w:after="0" w:line="240" w:lineRule="auto"/>
              <w:ind w:firstLine="5"/>
              <w:jc w:val="both"/>
              <w:rPr>
                <w:rFonts w:ascii="Times New Roman" w:hAnsi="Times New Roman" w:cs="Times New Roman"/>
                <w:color w:val="000000" w:themeColor="text1"/>
                <w:sz w:val="20"/>
                <w:szCs w:val="20"/>
              </w:rPr>
            </w:pPr>
            <w:r w:rsidRPr="00E00EB0">
              <w:rPr>
                <w:rFonts w:ascii="Times New Roman" w:eastAsia="Calibri" w:hAnsi="Times New Roman" w:cs="Times New Roman"/>
                <w:color w:val="000000" w:themeColor="text1"/>
                <w:sz w:val="20"/>
                <w:szCs w:val="20"/>
              </w:rPr>
              <w:t>администрация Ханты-Мансийского района (комитет экономической политики администрации Ханты-Мансийского района)</w:t>
            </w:r>
          </w:p>
        </w:tc>
        <w:tc>
          <w:tcPr>
            <w:tcW w:w="4395" w:type="dxa"/>
            <w:vMerge w:val="restart"/>
            <w:tcBorders>
              <w:top w:val="single" w:sz="4" w:space="0" w:color="auto"/>
              <w:left w:val="single" w:sz="4" w:space="0" w:color="auto"/>
              <w:right w:val="single" w:sz="4" w:space="0" w:color="auto"/>
            </w:tcBorders>
            <w:shd w:val="clear" w:color="auto" w:fill="auto"/>
          </w:tcPr>
          <w:p w:rsidR="006D16E5" w:rsidRPr="00C93A13" w:rsidRDefault="006D16E5" w:rsidP="006D16E5">
            <w:pPr>
              <w:autoSpaceDE w:val="0"/>
              <w:autoSpaceDN w:val="0"/>
              <w:adjustRightInd w:val="0"/>
              <w:spacing w:after="0" w:line="240" w:lineRule="auto"/>
              <w:jc w:val="both"/>
              <w:rPr>
                <w:rFonts w:ascii="Times New Roman" w:hAnsi="Times New Roman" w:cs="Times New Roman"/>
                <w:color w:val="000000" w:themeColor="text1"/>
                <w:sz w:val="20"/>
                <w:szCs w:val="20"/>
                <w:highlight w:val="yellow"/>
              </w:rPr>
            </w:pPr>
            <w:r w:rsidRPr="00C93A13">
              <w:rPr>
                <w:rFonts w:ascii="Times New Roman" w:hAnsi="Times New Roman" w:cs="Times New Roman"/>
                <w:color w:val="000000" w:themeColor="text1"/>
                <w:sz w:val="20"/>
                <w:szCs w:val="20"/>
                <w:highlight w:val="yellow"/>
              </w:rPr>
              <w:t>количество новых рабочих мест, созданных субъектами МСП</w:t>
            </w:r>
            <w:r w:rsidR="00FA3B67">
              <w:rPr>
                <w:rFonts w:ascii="Times New Roman" w:hAnsi="Times New Roman" w:cs="Times New Roman"/>
                <w:color w:val="000000" w:themeColor="text1"/>
                <w:sz w:val="20"/>
                <w:szCs w:val="20"/>
                <w:highlight w:val="yellow"/>
              </w:rPr>
              <w:t>, получателями финансовой поддержки</w:t>
            </w:r>
            <w:r w:rsidRPr="00C93A13">
              <w:rPr>
                <w:rFonts w:ascii="Times New Roman" w:hAnsi="Times New Roman" w:cs="Times New Roman"/>
                <w:color w:val="000000" w:themeColor="text1"/>
                <w:sz w:val="20"/>
                <w:szCs w:val="20"/>
                <w:highlight w:val="yellow"/>
              </w:rPr>
              <w:t xml:space="preserve"> составляет</w:t>
            </w:r>
            <w:r w:rsidR="00FA3B67">
              <w:rPr>
                <w:rFonts w:ascii="Times New Roman" w:hAnsi="Times New Roman" w:cs="Times New Roman"/>
                <w:color w:val="000000" w:themeColor="text1"/>
                <w:sz w:val="20"/>
                <w:szCs w:val="20"/>
                <w:highlight w:val="yellow"/>
              </w:rPr>
              <w:t xml:space="preserve"> </w:t>
            </w:r>
            <w:r w:rsidR="00112F4C">
              <w:rPr>
                <w:rFonts w:ascii="Times New Roman" w:hAnsi="Times New Roman" w:cs="Times New Roman"/>
                <w:color w:val="000000" w:themeColor="text1"/>
                <w:sz w:val="20"/>
                <w:szCs w:val="20"/>
                <w:highlight w:val="yellow"/>
              </w:rPr>
              <w:t>22</w:t>
            </w:r>
            <w:r w:rsidRPr="00C93A13">
              <w:rPr>
                <w:rFonts w:ascii="Times New Roman" w:hAnsi="Times New Roman" w:cs="Times New Roman"/>
                <w:color w:val="000000" w:themeColor="text1"/>
                <w:sz w:val="20"/>
                <w:szCs w:val="20"/>
                <w:highlight w:val="yellow"/>
              </w:rPr>
              <w:t xml:space="preserve"> единиц</w:t>
            </w:r>
            <w:r w:rsidR="00FA3B67">
              <w:rPr>
                <w:rFonts w:ascii="Times New Roman" w:hAnsi="Times New Roman" w:cs="Times New Roman"/>
                <w:color w:val="000000" w:themeColor="text1"/>
                <w:sz w:val="20"/>
                <w:szCs w:val="20"/>
                <w:highlight w:val="yellow"/>
              </w:rPr>
              <w:t>ы</w:t>
            </w:r>
            <w:r w:rsidRPr="00C93A13">
              <w:rPr>
                <w:rFonts w:ascii="Times New Roman" w:hAnsi="Times New Roman" w:cs="Times New Roman"/>
                <w:color w:val="000000" w:themeColor="text1"/>
                <w:sz w:val="20"/>
                <w:szCs w:val="20"/>
                <w:highlight w:val="yellow"/>
              </w:rPr>
              <w:t xml:space="preserve"> (нарастающим итогом) к 2023 году, в том числе:</w:t>
            </w:r>
          </w:p>
          <w:p w:rsidR="006D16E5" w:rsidRPr="00C93A13" w:rsidRDefault="006D16E5" w:rsidP="006D16E5">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C93A13">
              <w:rPr>
                <w:rFonts w:ascii="Times New Roman" w:hAnsi="Times New Roman" w:cs="Times New Roman"/>
                <w:color w:val="000000" w:themeColor="text1"/>
                <w:sz w:val="20"/>
                <w:szCs w:val="20"/>
                <w:highlight w:val="yellow"/>
              </w:rPr>
              <w:t>к 20.12.2019 – 7 единиц;</w:t>
            </w:r>
          </w:p>
          <w:p w:rsidR="006D16E5" w:rsidRPr="00C93A13" w:rsidRDefault="006D16E5" w:rsidP="006D16E5">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C93A13">
              <w:rPr>
                <w:rFonts w:ascii="Times New Roman" w:hAnsi="Times New Roman" w:cs="Times New Roman"/>
                <w:color w:val="000000" w:themeColor="text1"/>
                <w:sz w:val="20"/>
                <w:szCs w:val="20"/>
                <w:highlight w:val="yellow"/>
              </w:rPr>
              <w:t>к 20.12.2020 – 6 единиц;</w:t>
            </w:r>
          </w:p>
          <w:p w:rsidR="006D16E5" w:rsidRPr="000A47C9" w:rsidRDefault="006D16E5" w:rsidP="006D16E5">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C93A13">
              <w:rPr>
                <w:rFonts w:ascii="Times New Roman" w:hAnsi="Times New Roman" w:cs="Times New Roman"/>
                <w:color w:val="000000" w:themeColor="text1"/>
                <w:sz w:val="20"/>
                <w:szCs w:val="20"/>
                <w:highlight w:val="yellow"/>
              </w:rPr>
              <w:t xml:space="preserve">к 20.12.2021 – </w:t>
            </w:r>
            <w:r w:rsidR="00AE5FE1">
              <w:rPr>
                <w:rFonts w:ascii="Times New Roman" w:hAnsi="Times New Roman" w:cs="Times New Roman"/>
                <w:color w:val="000000" w:themeColor="text1"/>
                <w:sz w:val="20"/>
                <w:szCs w:val="20"/>
                <w:highlight w:val="yellow"/>
              </w:rPr>
              <w:t>3</w:t>
            </w:r>
            <w:r w:rsidRPr="00C93A13">
              <w:rPr>
                <w:rFonts w:ascii="Times New Roman" w:hAnsi="Times New Roman" w:cs="Times New Roman"/>
                <w:color w:val="000000" w:themeColor="text1"/>
                <w:sz w:val="20"/>
                <w:szCs w:val="20"/>
                <w:highlight w:val="yellow"/>
              </w:rPr>
              <w:t xml:space="preserve"> единиц;</w:t>
            </w:r>
          </w:p>
          <w:p w:rsidR="006D16E5" w:rsidRPr="000A47C9" w:rsidRDefault="006D16E5" w:rsidP="006D16E5">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0A47C9">
              <w:rPr>
                <w:rFonts w:ascii="Times New Roman" w:hAnsi="Times New Roman" w:cs="Times New Roman"/>
                <w:color w:val="000000" w:themeColor="text1"/>
                <w:sz w:val="20"/>
                <w:szCs w:val="20"/>
                <w:highlight w:val="yellow"/>
              </w:rPr>
              <w:t xml:space="preserve">к 20.12.2022 – </w:t>
            </w:r>
            <w:r w:rsidR="00112F4C">
              <w:rPr>
                <w:rFonts w:ascii="Times New Roman" w:hAnsi="Times New Roman" w:cs="Times New Roman"/>
                <w:color w:val="000000" w:themeColor="text1"/>
                <w:sz w:val="20"/>
                <w:szCs w:val="20"/>
                <w:highlight w:val="yellow"/>
              </w:rPr>
              <w:t>3</w:t>
            </w:r>
            <w:r w:rsidRPr="000A47C9">
              <w:rPr>
                <w:rFonts w:ascii="Times New Roman" w:hAnsi="Times New Roman" w:cs="Times New Roman"/>
                <w:color w:val="000000" w:themeColor="text1"/>
                <w:sz w:val="20"/>
                <w:szCs w:val="20"/>
                <w:highlight w:val="yellow"/>
              </w:rPr>
              <w:t xml:space="preserve"> единиц;</w:t>
            </w:r>
          </w:p>
          <w:p w:rsidR="006D16E5" w:rsidRPr="00605010" w:rsidRDefault="006D16E5" w:rsidP="00AE5FE1">
            <w:pPr>
              <w:autoSpaceDE w:val="0"/>
              <w:autoSpaceDN w:val="0"/>
              <w:adjustRightInd w:val="0"/>
              <w:spacing w:after="0" w:line="240" w:lineRule="auto"/>
              <w:rPr>
                <w:rFonts w:ascii="Times New Roman" w:hAnsi="Times New Roman" w:cs="Times New Roman"/>
                <w:color w:val="FF0000"/>
                <w:sz w:val="20"/>
                <w:szCs w:val="20"/>
                <w:highlight w:val="yellow"/>
              </w:rPr>
            </w:pPr>
            <w:r w:rsidRPr="000A47C9">
              <w:rPr>
                <w:rFonts w:ascii="Times New Roman" w:hAnsi="Times New Roman" w:cs="Times New Roman"/>
                <w:color w:val="000000" w:themeColor="text1"/>
                <w:sz w:val="20"/>
                <w:szCs w:val="20"/>
                <w:highlight w:val="yellow"/>
              </w:rPr>
              <w:t xml:space="preserve">к 20.12.2023 – </w:t>
            </w:r>
            <w:r w:rsidR="00112F4C">
              <w:rPr>
                <w:rFonts w:ascii="Times New Roman" w:hAnsi="Times New Roman" w:cs="Times New Roman"/>
                <w:color w:val="000000" w:themeColor="text1"/>
                <w:sz w:val="20"/>
                <w:szCs w:val="20"/>
                <w:highlight w:val="yellow"/>
              </w:rPr>
              <w:t>3</w:t>
            </w:r>
            <w:r w:rsidRPr="000A47C9">
              <w:rPr>
                <w:rFonts w:ascii="Times New Roman" w:hAnsi="Times New Roman" w:cs="Times New Roman"/>
                <w:color w:val="000000" w:themeColor="text1"/>
                <w:sz w:val="20"/>
                <w:szCs w:val="20"/>
                <w:highlight w:val="yellow"/>
              </w:rPr>
              <w:t xml:space="preserve"> единиц</w:t>
            </w:r>
          </w:p>
        </w:tc>
      </w:tr>
      <w:tr w:rsidR="006D16E5" w:rsidRPr="00F37C89" w:rsidTr="00213E8E">
        <w:tc>
          <w:tcPr>
            <w:tcW w:w="675" w:type="dxa"/>
            <w:tcBorders>
              <w:top w:val="single" w:sz="4" w:space="0" w:color="auto"/>
              <w:left w:val="single" w:sz="4" w:space="0" w:color="auto"/>
              <w:bottom w:val="single" w:sz="4" w:space="0" w:color="auto"/>
              <w:right w:val="single" w:sz="4" w:space="0" w:color="auto"/>
            </w:tcBorders>
            <w:shd w:val="clear" w:color="auto" w:fill="auto"/>
          </w:tcPr>
          <w:p w:rsidR="006D16E5" w:rsidRPr="00683CF2" w:rsidRDefault="006D16E5" w:rsidP="001C484E">
            <w:pPr>
              <w:widowControl w:val="0"/>
              <w:autoSpaceDE w:val="0"/>
              <w:autoSpaceDN w:val="0"/>
              <w:spacing w:after="0" w:line="240" w:lineRule="auto"/>
              <w:jc w:val="center"/>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2.</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6D16E5" w:rsidRPr="00683CF2" w:rsidRDefault="006D16E5" w:rsidP="001C484E">
            <w:pPr>
              <w:tabs>
                <w:tab w:val="left" w:pos="851"/>
                <w:tab w:val="left" w:pos="1134"/>
              </w:tabs>
              <w:spacing w:after="0" w:line="240" w:lineRule="auto"/>
              <w:jc w:val="both"/>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highlight w:val="yellow"/>
              </w:rPr>
              <w:t xml:space="preserve">2. Региональный проект </w:t>
            </w:r>
            <w:r w:rsidRPr="00683CF2">
              <w:rPr>
                <w:rFonts w:ascii="Times New Roman" w:eastAsia="Times New Roman" w:hAnsi="Times New Roman" w:cs="Times New Roman"/>
                <w:color w:val="000000" w:themeColor="text1"/>
                <w:sz w:val="20"/>
                <w:szCs w:val="20"/>
                <w:highlight w:val="yellow"/>
                <w:lang w:eastAsia="ru-RU"/>
              </w:rPr>
              <w:t>«Акселерация субъектов малого и среднего предпринимательства»</w:t>
            </w:r>
          </w:p>
        </w:tc>
        <w:tc>
          <w:tcPr>
            <w:tcW w:w="2665" w:type="dxa"/>
            <w:vMerge/>
            <w:tcBorders>
              <w:left w:val="single" w:sz="4" w:space="0" w:color="auto"/>
              <w:right w:val="single" w:sz="4" w:space="0" w:color="auto"/>
            </w:tcBorders>
            <w:shd w:val="clear" w:color="auto" w:fill="auto"/>
          </w:tcPr>
          <w:p w:rsidR="006D16E5" w:rsidRPr="00F37C89" w:rsidRDefault="006D16E5" w:rsidP="00E00EB0">
            <w:pPr>
              <w:widowControl w:val="0"/>
              <w:autoSpaceDE w:val="0"/>
              <w:autoSpaceDN w:val="0"/>
              <w:spacing w:after="0" w:line="240" w:lineRule="auto"/>
              <w:jc w:val="both"/>
              <w:rPr>
                <w:rFonts w:ascii="Times New Roman" w:hAnsi="Times New Roman" w:cs="Times New Roman"/>
                <w:color w:val="FF0000"/>
                <w:sz w:val="20"/>
                <w:szCs w:val="2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tcPr>
          <w:p w:rsidR="006D16E5" w:rsidRPr="00E00EB0" w:rsidRDefault="006D16E5" w:rsidP="001C484E">
            <w:pPr>
              <w:widowControl w:val="0"/>
              <w:autoSpaceDE w:val="0"/>
              <w:autoSpaceDN w:val="0"/>
              <w:spacing w:after="0" w:line="240" w:lineRule="auto"/>
              <w:jc w:val="both"/>
              <w:rPr>
                <w:rFonts w:ascii="Times New Roman" w:hAnsi="Times New Roman" w:cs="Times New Roman"/>
                <w:color w:val="000000" w:themeColor="text1"/>
                <w:sz w:val="20"/>
                <w:szCs w:val="20"/>
              </w:rPr>
            </w:pPr>
          </w:p>
        </w:tc>
        <w:tc>
          <w:tcPr>
            <w:tcW w:w="2381" w:type="dxa"/>
            <w:vMerge/>
            <w:tcBorders>
              <w:left w:val="single" w:sz="4" w:space="0" w:color="auto"/>
              <w:right w:val="single" w:sz="4" w:space="0" w:color="auto"/>
            </w:tcBorders>
            <w:shd w:val="clear" w:color="auto" w:fill="auto"/>
          </w:tcPr>
          <w:p w:rsidR="006D16E5" w:rsidRPr="00E00EB0" w:rsidRDefault="006D16E5" w:rsidP="001C484E">
            <w:pPr>
              <w:widowControl w:val="0"/>
              <w:autoSpaceDE w:val="0"/>
              <w:autoSpaceDN w:val="0"/>
              <w:spacing w:after="0" w:line="240" w:lineRule="auto"/>
              <w:rPr>
                <w:rFonts w:ascii="Times New Roman" w:hAnsi="Times New Roman" w:cs="Times New Roman"/>
                <w:color w:val="000000" w:themeColor="text1"/>
                <w:sz w:val="20"/>
                <w:szCs w:val="20"/>
              </w:rPr>
            </w:pPr>
          </w:p>
        </w:tc>
        <w:tc>
          <w:tcPr>
            <w:tcW w:w="4395" w:type="dxa"/>
            <w:vMerge/>
            <w:tcBorders>
              <w:left w:val="single" w:sz="4" w:space="0" w:color="auto"/>
              <w:right w:val="single" w:sz="4" w:space="0" w:color="auto"/>
            </w:tcBorders>
            <w:shd w:val="clear" w:color="auto" w:fill="auto"/>
          </w:tcPr>
          <w:p w:rsidR="006D16E5" w:rsidRPr="00605010" w:rsidRDefault="006D16E5" w:rsidP="00683CF2">
            <w:pPr>
              <w:autoSpaceDE w:val="0"/>
              <w:autoSpaceDN w:val="0"/>
              <w:adjustRightInd w:val="0"/>
              <w:spacing w:after="0" w:line="240" w:lineRule="auto"/>
              <w:rPr>
                <w:rFonts w:ascii="Times New Roman" w:hAnsi="Times New Roman" w:cs="Times New Roman"/>
                <w:color w:val="FF0000"/>
                <w:sz w:val="20"/>
                <w:szCs w:val="20"/>
                <w:highlight w:val="yellow"/>
              </w:rPr>
            </w:pPr>
          </w:p>
        </w:tc>
      </w:tr>
      <w:tr w:rsidR="006D16E5" w:rsidRPr="00F37C89" w:rsidTr="00213E8E">
        <w:tc>
          <w:tcPr>
            <w:tcW w:w="675" w:type="dxa"/>
            <w:tcBorders>
              <w:top w:val="single" w:sz="4" w:space="0" w:color="auto"/>
              <w:left w:val="single" w:sz="4" w:space="0" w:color="auto"/>
              <w:bottom w:val="single" w:sz="4" w:space="0" w:color="auto"/>
              <w:right w:val="single" w:sz="4" w:space="0" w:color="auto"/>
            </w:tcBorders>
            <w:shd w:val="clear" w:color="auto" w:fill="auto"/>
          </w:tcPr>
          <w:p w:rsidR="006D16E5" w:rsidRPr="00605010" w:rsidRDefault="006D16E5" w:rsidP="00E00EB0">
            <w:pPr>
              <w:widowControl w:val="0"/>
              <w:autoSpaceDE w:val="0"/>
              <w:autoSpaceDN w:val="0"/>
              <w:spacing w:after="0" w:line="240" w:lineRule="auto"/>
              <w:jc w:val="center"/>
              <w:rPr>
                <w:rFonts w:ascii="Times New Roman" w:hAnsi="Times New Roman" w:cs="Times New Roman"/>
                <w:color w:val="000000" w:themeColor="text1"/>
                <w:sz w:val="20"/>
                <w:szCs w:val="20"/>
                <w:highlight w:val="yellow"/>
              </w:rPr>
            </w:pPr>
            <w:r w:rsidRPr="00605010">
              <w:rPr>
                <w:rFonts w:ascii="Times New Roman" w:hAnsi="Times New Roman" w:cs="Times New Roman"/>
                <w:color w:val="000000" w:themeColor="text1"/>
                <w:sz w:val="20"/>
                <w:szCs w:val="20"/>
                <w:highlight w:val="yellow"/>
              </w:rPr>
              <w:t>3.</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6D16E5" w:rsidRPr="00605010" w:rsidRDefault="006D16E5" w:rsidP="00E00EB0">
            <w:pPr>
              <w:tabs>
                <w:tab w:val="left" w:pos="851"/>
                <w:tab w:val="left" w:pos="1134"/>
              </w:tabs>
              <w:spacing w:after="0" w:line="240" w:lineRule="auto"/>
              <w:jc w:val="both"/>
              <w:rPr>
                <w:rFonts w:ascii="Times New Roman" w:hAnsi="Times New Roman" w:cs="Times New Roman"/>
                <w:color w:val="000000" w:themeColor="text1"/>
                <w:sz w:val="20"/>
                <w:szCs w:val="20"/>
                <w:highlight w:val="yellow"/>
              </w:rPr>
            </w:pPr>
            <w:r w:rsidRPr="00605010">
              <w:rPr>
                <w:rFonts w:ascii="Times New Roman" w:eastAsia="Times New Roman" w:hAnsi="Times New Roman" w:cs="Times New Roman"/>
                <w:color w:val="000000" w:themeColor="text1"/>
                <w:sz w:val="20"/>
                <w:szCs w:val="20"/>
                <w:highlight w:val="yellow"/>
                <w:lang w:eastAsia="ru-RU"/>
              </w:rPr>
              <w:t>3. Региональный проект «Создание условий для легкого старта и комфортного ведения бизнеса»</w:t>
            </w:r>
          </w:p>
        </w:tc>
        <w:tc>
          <w:tcPr>
            <w:tcW w:w="2665" w:type="dxa"/>
            <w:vMerge/>
            <w:tcBorders>
              <w:left w:val="single" w:sz="4" w:space="0" w:color="auto"/>
              <w:bottom w:val="single" w:sz="4" w:space="0" w:color="auto"/>
              <w:right w:val="single" w:sz="4" w:space="0" w:color="auto"/>
            </w:tcBorders>
            <w:shd w:val="clear" w:color="auto" w:fill="auto"/>
          </w:tcPr>
          <w:p w:rsidR="006D16E5" w:rsidRPr="00605010" w:rsidRDefault="006D16E5" w:rsidP="00E00EB0">
            <w:pPr>
              <w:widowControl w:val="0"/>
              <w:autoSpaceDE w:val="0"/>
              <w:autoSpaceDN w:val="0"/>
              <w:spacing w:after="0" w:line="240" w:lineRule="auto"/>
              <w:jc w:val="both"/>
              <w:rPr>
                <w:rFonts w:ascii="Times New Roman" w:hAnsi="Times New Roman" w:cs="Times New Roman"/>
                <w:color w:val="FF0000"/>
                <w:sz w:val="20"/>
                <w:szCs w:val="20"/>
                <w:highlight w:val="yellow"/>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tcPr>
          <w:p w:rsidR="006D16E5" w:rsidRPr="00605010" w:rsidRDefault="006D16E5" w:rsidP="00E00EB0">
            <w:pPr>
              <w:widowControl w:val="0"/>
              <w:autoSpaceDE w:val="0"/>
              <w:autoSpaceDN w:val="0"/>
              <w:spacing w:after="0" w:line="240" w:lineRule="auto"/>
              <w:jc w:val="both"/>
              <w:rPr>
                <w:rFonts w:ascii="Times New Roman" w:hAnsi="Times New Roman" w:cs="Times New Roman"/>
                <w:color w:val="000000" w:themeColor="text1"/>
                <w:sz w:val="20"/>
                <w:szCs w:val="20"/>
                <w:highlight w:val="yellow"/>
              </w:rPr>
            </w:pPr>
          </w:p>
        </w:tc>
        <w:tc>
          <w:tcPr>
            <w:tcW w:w="2381" w:type="dxa"/>
            <w:vMerge/>
            <w:tcBorders>
              <w:left w:val="single" w:sz="4" w:space="0" w:color="auto"/>
              <w:bottom w:val="single" w:sz="4" w:space="0" w:color="auto"/>
              <w:right w:val="single" w:sz="4" w:space="0" w:color="auto"/>
            </w:tcBorders>
            <w:shd w:val="clear" w:color="auto" w:fill="auto"/>
          </w:tcPr>
          <w:p w:rsidR="006D16E5" w:rsidRPr="00605010" w:rsidRDefault="006D16E5" w:rsidP="00E00EB0">
            <w:pPr>
              <w:widowControl w:val="0"/>
              <w:autoSpaceDE w:val="0"/>
              <w:autoSpaceDN w:val="0"/>
              <w:spacing w:after="0" w:line="240" w:lineRule="auto"/>
              <w:rPr>
                <w:rFonts w:ascii="Times New Roman" w:hAnsi="Times New Roman" w:cs="Times New Roman"/>
                <w:color w:val="000000" w:themeColor="text1"/>
                <w:sz w:val="20"/>
                <w:szCs w:val="20"/>
                <w:highlight w:val="yellow"/>
              </w:rPr>
            </w:pPr>
          </w:p>
        </w:tc>
        <w:tc>
          <w:tcPr>
            <w:tcW w:w="4395" w:type="dxa"/>
            <w:vMerge/>
            <w:tcBorders>
              <w:left w:val="single" w:sz="4" w:space="0" w:color="auto"/>
              <w:bottom w:val="single" w:sz="4" w:space="0" w:color="auto"/>
              <w:right w:val="single" w:sz="4" w:space="0" w:color="auto"/>
            </w:tcBorders>
            <w:shd w:val="clear" w:color="auto" w:fill="auto"/>
          </w:tcPr>
          <w:p w:rsidR="006D16E5" w:rsidRPr="00F37C89" w:rsidRDefault="006D16E5" w:rsidP="00D03E77">
            <w:pPr>
              <w:autoSpaceDE w:val="0"/>
              <w:autoSpaceDN w:val="0"/>
              <w:adjustRightInd w:val="0"/>
              <w:spacing w:after="0" w:line="240" w:lineRule="auto"/>
              <w:jc w:val="both"/>
              <w:rPr>
                <w:rFonts w:ascii="Times New Roman" w:hAnsi="Times New Roman" w:cs="Times New Roman"/>
                <w:color w:val="FF0000"/>
                <w:sz w:val="20"/>
                <w:szCs w:val="20"/>
              </w:rPr>
            </w:pPr>
          </w:p>
        </w:tc>
      </w:tr>
      <w:tr w:rsidR="006D16E5" w:rsidRPr="00683CF2" w:rsidTr="001C484E">
        <w:tc>
          <w:tcPr>
            <w:tcW w:w="675" w:type="dxa"/>
            <w:tcBorders>
              <w:top w:val="single" w:sz="4" w:space="0" w:color="auto"/>
            </w:tcBorders>
            <w:shd w:val="clear" w:color="auto" w:fill="auto"/>
          </w:tcPr>
          <w:p w:rsidR="006D16E5" w:rsidRPr="00683CF2" w:rsidRDefault="006D16E5" w:rsidP="00E00EB0">
            <w:pPr>
              <w:widowControl w:val="0"/>
              <w:autoSpaceDE w:val="0"/>
              <w:autoSpaceDN w:val="0"/>
              <w:spacing w:after="0" w:line="240" w:lineRule="auto"/>
              <w:jc w:val="center"/>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4.</w:t>
            </w:r>
          </w:p>
        </w:tc>
        <w:tc>
          <w:tcPr>
            <w:tcW w:w="2297" w:type="dxa"/>
            <w:tcBorders>
              <w:top w:val="single" w:sz="4" w:space="0" w:color="auto"/>
            </w:tcBorders>
            <w:shd w:val="clear" w:color="auto" w:fill="auto"/>
          </w:tcPr>
          <w:p w:rsidR="006D16E5" w:rsidRPr="00683CF2" w:rsidRDefault="006D16E5" w:rsidP="00790BC6">
            <w:pPr>
              <w:autoSpaceDE w:val="0"/>
              <w:autoSpaceDN w:val="0"/>
              <w:adjustRightInd w:val="0"/>
              <w:spacing w:after="0" w:line="240" w:lineRule="auto"/>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4. Региональный проект «Популяризация предпринимательства»</w:t>
            </w:r>
          </w:p>
        </w:tc>
        <w:tc>
          <w:tcPr>
            <w:tcW w:w="2665" w:type="dxa"/>
            <w:tcBorders>
              <w:top w:val="single" w:sz="4" w:space="0" w:color="auto"/>
            </w:tcBorders>
            <w:shd w:val="clear" w:color="auto" w:fill="auto"/>
          </w:tcPr>
          <w:p w:rsidR="006D16E5" w:rsidRPr="00683CF2" w:rsidRDefault="006D16E5" w:rsidP="00E00EB0">
            <w:pPr>
              <w:autoSpaceDE w:val="0"/>
              <w:autoSpaceDN w:val="0"/>
              <w:adjustRightInd w:val="0"/>
              <w:spacing w:after="0" w:line="240" w:lineRule="auto"/>
              <w:jc w:val="both"/>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t>формирование положительного образа предпринимателя;</w:t>
            </w:r>
          </w:p>
          <w:p w:rsidR="006D16E5" w:rsidRPr="00683CF2" w:rsidRDefault="006D16E5" w:rsidP="00E00EB0">
            <w:pPr>
              <w:autoSpaceDE w:val="0"/>
              <w:autoSpaceDN w:val="0"/>
              <w:adjustRightInd w:val="0"/>
              <w:spacing w:after="0" w:line="240" w:lineRule="auto"/>
              <w:jc w:val="both"/>
              <w:rPr>
                <w:rFonts w:ascii="Times New Roman" w:hAnsi="Times New Roman" w:cs="Times New Roman"/>
                <w:color w:val="000000" w:themeColor="text1"/>
                <w:sz w:val="20"/>
                <w:szCs w:val="20"/>
              </w:rPr>
            </w:pPr>
            <w:r w:rsidRPr="00683CF2">
              <w:rPr>
                <w:rFonts w:ascii="Times New Roman" w:hAnsi="Times New Roman" w:cs="Times New Roman"/>
                <w:color w:val="000000" w:themeColor="text1"/>
                <w:sz w:val="20"/>
                <w:szCs w:val="20"/>
              </w:rPr>
              <w:lastRenderedPageBreak/>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дела</w:t>
            </w:r>
          </w:p>
        </w:tc>
        <w:tc>
          <w:tcPr>
            <w:tcW w:w="1729" w:type="dxa"/>
            <w:vMerge/>
            <w:tcBorders>
              <w:top w:val="single" w:sz="4" w:space="0" w:color="auto"/>
            </w:tcBorders>
            <w:shd w:val="clear" w:color="auto" w:fill="auto"/>
          </w:tcPr>
          <w:p w:rsidR="006D16E5" w:rsidRPr="00683CF2" w:rsidRDefault="006D16E5" w:rsidP="00E00EB0">
            <w:pPr>
              <w:widowControl w:val="0"/>
              <w:autoSpaceDE w:val="0"/>
              <w:autoSpaceDN w:val="0"/>
              <w:spacing w:after="0" w:line="240" w:lineRule="auto"/>
              <w:ind w:firstLine="709"/>
              <w:jc w:val="center"/>
              <w:rPr>
                <w:rFonts w:ascii="Times New Roman" w:hAnsi="Times New Roman" w:cs="Times New Roman"/>
                <w:color w:val="000000" w:themeColor="text1"/>
                <w:sz w:val="20"/>
                <w:szCs w:val="20"/>
              </w:rPr>
            </w:pPr>
          </w:p>
        </w:tc>
        <w:tc>
          <w:tcPr>
            <w:tcW w:w="2381" w:type="dxa"/>
            <w:tcBorders>
              <w:top w:val="single" w:sz="4" w:space="0" w:color="auto"/>
            </w:tcBorders>
            <w:shd w:val="clear" w:color="auto" w:fill="auto"/>
          </w:tcPr>
          <w:p w:rsidR="006D16E5" w:rsidRPr="00683CF2" w:rsidRDefault="006D16E5" w:rsidP="00E00EB0">
            <w:pPr>
              <w:widowControl w:val="0"/>
              <w:autoSpaceDE w:val="0"/>
              <w:autoSpaceDN w:val="0"/>
              <w:spacing w:after="0" w:line="240" w:lineRule="auto"/>
              <w:ind w:firstLine="5"/>
              <w:rPr>
                <w:rFonts w:ascii="Times New Roman" w:hAnsi="Times New Roman" w:cs="Times New Roman"/>
                <w:color w:val="000000" w:themeColor="text1"/>
                <w:sz w:val="20"/>
                <w:szCs w:val="20"/>
              </w:rPr>
            </w:pPr>
            <w:r w:rsidRPr="00683CF2">
              <w:rPr>
                <w:rFonts w:ascii="Times New Roman" w:eastAsia="Calibri" w:hAnsi="Times New Roman" w:cs="Times New Roman"/>
                <w:color w:val="000000" w:themeColor="text1"/>
                <w:sz w:val="20"/>
                <w:szCs w:val="20"/>
              </w:rPr>
              <w:t xml:space="preserve">администрация Ханты-Мансийского района (комитет экономической политики </w:t>
            </w:r>
            <w:r w:rsidRPr="00683CF2">
              <w:rPr>
                <w:rFonts w:ascii="Times New Roman" w:eastAsia="Calibri" w:hAnsi="Times New Roman" w:cs="Times New Roman"/>
                <w:color w:val="000000" w:themeColor="text1"/>
                <w:sz w:val="20"/>
                <w:szCs w:val="20"/>
              </w:rPr>
              <w:lastRenderedPageBreak/>
              <w:t>администрации Ханты-Мансийского района, МАУ «ОМЦ»)</w:t>
            </w:r>
          </w:p>
        </w:tc>
        <w:tc>
          <w:tcPr>
            <w:tcW w:w="4395" w:type="dxa"/>
            <w:tcBorders>
              <w:top w:val="single" w:sz="4" w:space="0" w:color="auto"/>
            </w:tcBorders>
            <w:shd w:val="clear" w:color="auto" w:fill="auto"/>
          </w:tcPr>
          <w:p w:rsidR="006D16E5" w:rsidRPr="00213E8E" w:rsidRDefault="006D16E5" w:rsidP="00E00EB0">
            <w:pPr>
              <w:autoSpaceDE w:val="0"/>
              <w:autoSpaceDN w:val="0"/>
              <w:adjustRightInd w:val="0"/>
              <w:spacing w:after="0" w:line="240" w:lineRule="auto"/>
              <w:jc w:val="both"/>
              <w:rPr>
                <w:rFonts w:ascii="Times New Roman" w:hAnsi="Times New Roman" w:cs="Times New Roman"/>
                <w:color w:val="000000" w:themeColor="text1"/>
                <w:sz w:val="20"/>
                <w:szCs w:val="20"/>
                <w:highlight w:val="yellow"/>
              </w:rPr>
            </w:pPr>
            <w:r w:rsidRPr="00213E8E">
              <w:rPr>
                <w:rFonts w:ascii="Times New Roman" w:hAnsi="Times New Roman" w:cs="Times New Roman"/>
                <w:color w:val="000000" w:themeColor="text1"/>
                <w:sz w:val="20"/>
                <w:szCs w:val="20"/>
                <w:highlight w:val="yellow"/>
              </w:rPr>
              <w:lastRenderedPageBreak/>
              <w:t xml:space="preserve">количество вновь созданных субъектов малого и среднего предпринимательства составляет </w:t>
            </w:r>
            <w:r w:rsidRPr="00213E8E">
              <w:rPr>
                <w:rFonts w:ascii="Times New Roman" w:hAnsi="Times New Roman" w:cs="Times New Roman"/>
                <w:color w:val="000000" w:themeColor="text1"/>
                <w:sz w:val="20"/>
                <w:szCs w:val="20"/>
                <w:highlight w:val="yellow"/>
              </w:rPr>
              <w:br/>
            </w:r>
            <w:r w:rsidR="003659EC" w:rsidRPr="00213E8E">
              <w:rPr>
                <w:rFonts w:ascii="Times New Roman" w:hAnsi="Times New Roman" w:cs="Times New Roman"/>
                <w:color w:val="000000" w:themeColor="text1"/>
                <w:sz w:val="20"/>
                <w:szCs w:val="20"/>
                <w:highlight w:val="yellow"/>
              </w:rPr>
              <w:t>6</w:t>
            </w:r>
            <w:r w:rsidR="002769B2">
              <w:rPr>
                <w:rFonts w:ascii="Times New Roman" w:hAnsi="Times New Roman" w:cs="Times New Roman"/>
                <w:color w:val="000000" w:themeColor="text1"/>
                <w:sz w:val="20"/>
                <w:szCs w:val="20"/>
                <w:highlight w:val="yellow"/>
              </w:rPr>
              <w:t>7</w:t>
            </w:r>
            <w:r w:rsidRPr="00213E8E">
              <w:rPr>
                <w:rFonts w:ascii="Times New Roman" w:hAnsi="Times New Roman" w:cs="Times New Roman"/>
                <w:color w:val="000000" w:themeColor="text1"/>
                <w:sz w:val="20"/>
                <w:szCs w:val="20"/>
                <w:highlight w:val="yellow"/>
              </w:rPr>
              <w:t xml:space="preserve"> единиц (нарастающим итогом) к 2023 году, в том числе:</w:t>
            </w:r>
          </w:p>
          <w:p w:rsidR="006D16E5" w:rsidRPr="00213E8E" w:rsidRDefault="006D16E5" w:rsidP="00E00EB0">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213E8E">
              <w:rPr>
                <w:rFonts w:ascii="Times New Roman" w:hAnsi="Times New Roman" w:cs="Times New Roman"/>
                <w:color w:val="000000" w:themeColor="text1"/>
                <w:sz w:val="20"/>
                <w:szCs w:val="20"/>
                <w:highlight w:val="yellow"/>
              </w:rPr>
              <w:lastRenderedPageBreak/>
              <w:t>к 20.12.2019 – 41 единица;</w:t>
            </w:r>
          </w:p>
          <w:p w:rsidR="006D16E5" w:rsidRPr="00213E8E" w:rsidRDefault="003659EC" w:rsidP="00E00EB0">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213E8E">
              <w:rPr>
                <w:rFonts w:ascii="Times New Roman" w:hAnsi="Times New Roman" w:cs="Times New Roman"/>
                <w:color w:val="000000" w:themeColor="text1"/>
                <w:sz w:val="20"/>
                <w:szCs w:val="20"/>
                <w:highlight w:val="yellow"/>
              </w:rPr>
              <w:t>к 20.12.2020 – 13 единиц</w:t>
            </w:r>
            <w:r w:rsidR="006D16E5" w:rsidRPr="00213E8E">
              <w:rPr>
                <w:rFonts w:ascii="Times New Roman" w:hAnsi="Times New Roman" w:cs="Times New Roman"/>
                <w:color w:val="000000" w:themeColor="text1"/>
                <w:sz w:val="20"/>
                <w:szCs w:val="20"/>
                <w:highlight w:val="yellow"/>
              </w:rPr>
              <w:t>;</w:t>
            </w:r>
          </w:p>
          <w:p w:rsidR="006D16E5" w:rsidRPr="00213E8E" w:rsidRDefault="006D16E5" w:rsidP="00E00EB0">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213E8E">
              <w:rPr>
                <w:rFonts w:ascii="Times New Roman" w:hAnsi="Times New Roman" w:cs="Times New Roman"/>
                <w:color w:val="000000" w:themeColor="text1"/>
                <w:sz w:val="20"/>
                <w:szCs w:val="20"/>
                <w:highlight w:val="yellow"/>
              </w:rPr>
              <w:t xml:space="preserve">к 20.12.2021 – </w:t>
            </w:r>
            <w:r w:rsidR="00166FF8">
              <w:rPr>
                <w:rFonts w:ascii="Times New Roman" w:hAnsi="Times New Roman" w:cs="Times New Roman"/>
                <w:color w:val="000000" w:themeColor="text1"/>
                <w:sz w:val="20"/>
                <w:szCs w:val="20"/>
                <w:highlight w:val="yellow"/>
              </w:rPr>
              <w:t>6</w:t>
            </w:r>
            <w:r w:rsidRPr="00213E8E">
              <w:rPr>
                <w:rFonts w:ascii="Times New Roman" w:hAnsi="Times New Roman" w:cs="Times New Roman"/>
                <w:color w:val="000000" w:themeColor="text1"/>
                <w:sz w:val="20"/>
                <w:szCs w:val="20"/>
                <w:highlight w:val="yellow"/>
              </w:rPr>
              <w:t xml:space="preserve"> единицы;</w:t>
            </w:r>
          </w:p>
          <w:p w:rsidR="006D16E5" w:rsidRPr="00213E8E" w:rsidRDefault="006D16E5" w:rsidP="00E00EB0">
            <w:pPr>
              <w:autoSpaceDE w:val="0"/>
              <w:autoSpaceDN w:val="0"/>
              <w:adjustRightInd w:val="0"/>
              <w:spacing w:after="0" w:line="240" w:lineRule="auto"/>
              <w:rPr>
                <w:rFonts w:ascii="Times New Roman" w:hAnsi="Times New Roman" w:cs="Times New Roman"/>
                <w:color w:val="000000" w:themeColor="text1"/>
                <w:sz w:val="20"/>
                <w:szCs w:val="20"/>
                <w:highlight w:val="yellow"/>
              </w:rPr>
            </w:pPr>
            <w:r w:rsidRPr="00213E8E">
              <w:rPr>
                <w:rFonts w:ascii="Times New Roman" w:hAnsi="Times New Roman" w:cs="Times New Roman"/>
                <w:color w:val="000000" w:themeColor="text1"/>
                <w:sz w:val="20"/>
                <w:szCs w:val="20"/>
                <w:highlight w:val="yellow"/>
              </w:rPr>
              <w:t xml:space="preserve">к 20.12.2022 – </w:t>
            </w:r>
            <w:r w:rsidR="003659EC" w:rsidRPr="00213E8E">
              <w:rPr>
                <w:rFonts w:ascii="Times New Roman" w:hAnsi="Times New Roman" w:cs="Times New Roman"/>
                <w:color w:val="000000" w:themeColor="text1"/>
                <w:sz w:val="20"/>
                <w:szCs w:val="20"/>
                <w:highlight w:val="yellow"/>
              </w:rPr>
              <w:t>5</w:t>
            </w:r>
            <w:r w:rsidRPr="00213E8E">
              <w:rPr>
                <w:rFonts w:ascii="Times New Roman" w:hAnsi="Times New Roman" w:cs="Times New Roman"/>
                <w:color w:val="000000" w:themeColor="text1"/>
                <w:sz w:val="20"/>
                <w:szCs w:val="20"/>
                <w:highlight w:val="yellow"/>
              </w:rPr>
              <w:t xml:space="preserve"> единицы;</w:t>
            </w:r>
          </w:p>
          <w:p w:rsidR="006D16E5" w:rsidRPr="00683CF2" w:rsidRDefault="006D16E5" w:rsidP="00E00EB0">
            <w:pPr>
              <w:autoSpaceDE w:val="0"/>
              <w:autoSpaceDN w:val="0"/>
              <w:adjustRightInd w:val="0"/>
              <w:spacing w:after="0" w:line="240" w:lineRule="auto"/>
              <w:rPr>
                <w:rFonts w:ascii="Times New Roman" w:hAnsi="Times New Roman" w:cs="Times New Roman"/>
                <w:color w:val="000000" w:themeColor="text1"/>
                <w:sz w:val="20"/>
                <w:szCs w:val="20"/>
              </w:rPr>
            </w:pPr>
            <w:r w:rsidRPr="00213E8E">
              <w:rPr>
                <w:rFonts w:ascii="Times New Roman" w:hAnsi="Times New Roman" w:cs="Times New Roman"/>
                <w:color w:val="000000" w:themeColor="text1"/>
                <w:sz w:val="20"/>
                <w:szCs w:val="20"/>
                <w:highlight w:val="yellow"/>
              </w:rPr>
              <w:t>к 20.12.2023 – 2 единицы</w:t>
            </w:r>
          </w:p>
        </w:tc>
      </w:tr>
    </w:tbl>
    <w:p w:rsidR="00F37C89" w:rsidRPr="003667C5" w:rsidRDefault="00F37C89" w:rsidP="00F37C89">
      <w:pPr>
        <w:widowControl w:val="0"/>
        <w:autoSpaceDE w:val="0"/>
        <w:autoSpaceDN w:val="0"/>
        <w:spacing w:after="0" w:line="240" w:lineRule="auto"/>
        <w:ind w:firstLine="709"/>
        <w:jc w:val="right"/>
        <w:outlineLvl w:val="2"/>
        <w:rPr>
          <w:rFonts w:ascii="Times New Roman" w:hAnsi="Times New Roman" w:cs="Times New Roman"/>
          <w:color w:val="000000" w:themeColor="text1"/>
          <w:sz w:val="24"/>
          <w:szCs w:val="24"/>
        </w:rPr>
      </w:pPr>
      <w:r w:rsidRPr="003667C5">
        <w:rPr>
          <w:rFonts w:ascii="Times New Roman" w:hAnsi="Times New Roman" w:cs="Times New Roman"/>
          <w:color w:val="000000" w:themeColor="text1"/>
          <w:sz w:val="28"/>
          <w:szCs w:val="28"/>
        </w:rPr>
        <w:lastRenderedPageBreak/>
        <w:t>»</w:t>
      </w:r>
      <w:r w:rsidRPr="003667C5">
        <w:rPr>
          <w:rFonts w:ascii="Times New Roman" w:hAnsi="Times New Roman" w:cs="Times New Roman"/>
          <w:color w:val="000000" w:themeColor="text1"/>
          <w:sz w:val="24"/>
          <w:szCs w:val="24"/>
        </w:rPr>
        <w:t>.</w:t>
      </w:r>
    </w:p>
    <w:p w:rsidR="00F37C89" w:rsidRPr="003667C5" w:rsidRDefault="00F37C89" w:rsidP="00F37C89">
      <w:pPr>
        <w:pStyle w:val="ConsPlusNormal"/>
        <w:tabs>
          <w:tab w:val="left" w:pos="1134"/>
        </w:tabs>
        <w:ind w:firstLine="709"/>
        <w:jc w:val="both"/>
        <w:rPr>
          <w:rFonts w:ascii="Times New Roman" w:hAnsi="Times New Roman" w:cs="Times New Roman"/>
          <w:color w:val="000000" w:themeColor="text1"/>
          <w:sz w:val="28"/>
          <w:szCs w:val="28"/>
        </w:rPr>
        <w:sectPr w:rsidR="00F37C89" w:rsidRPr="003667C5" w:rsidSect="001C484E">
          <w:type w:val="continuous"/>
          <w:pgSz w:w="16838" w:h="11905" w:orient="landscape"/>
          <w:pgMar w:top="1418" w:right="1276" w:bottom="1134" w:left="1559" w:header="567" w:footer="0" w:gutter="0"/>
          <w:cols w:space="720"/>
          <w:titlePg/>
          <w:docGrid w:linePitch="299"/>
        </w:sectPr>
      </w:pPr>
    </w:p>
    <w:p w:rsidR="00F37C89" w:rsidRPr="00210594" w:rsidRDefault="00F37C89" w:rsidP="00F37C89">
      <w:pPr>
        <w:pStyle w:val="FR1"/>
        <w:tabs>
          <w:tab w:val="left" w:pos="1134"/>
        </w:tabs>
        <w:spacing w:line="240" w:lineRule="auto"/>
        <w:ind w:firstLine="709"/>
        <w:jc w:val="both"/>
        <w:rPr>
          <w:b w:val="0"/>
          <w:color w:val="000000" w:themeColor="text1"/>
        </w:rPr>
      </w:pPr>
      <w:r w:rsidRPr="00210594">
        <w:rPr>
          <w:b w:val="0"/>
          <w:color w:val="000000" w:themeColor="text1"/>
        </w:rPr>
        <w:lastRenderedPageBreak/>
        <w:t>2.</w:t>
      </w:r>
      <w:r w:rsidRPr="00210594">
        <w:rPr>
          <w:b w:val="0"/>
          <w:color w:val="000000" w:themeColor="text1"/>
        </w:rPr>
        <w:tab/>
        <w:t>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F37C89" w:rsidRPr="00210594" w:rsidRDefault="00F37C89" w:rsidP="00F37C89">
      <w:pPr>
        <w:pStyle w:val="FR1"/>
        <w:tabs>
          <w:tab w:val="left" w:pos="1134"/>
        </w:tabs>
        <w:spacing w:line="240" w:lineRule="auto"/>
        <w:ind w:firstLine="709"/>
        <w:jc w:val="both"/>
        <w:rPr>
          <w:b w:val="0"/>
          <w:color w:val="000000" w:themeColor="text1"/>
        </w:rPr>
      </w:pPr>
      <w:r w:rsidRPr="00210594">
        <w:rPr>
          <w:b w:val="0"/>
          <w:color w:val="000000" w:themeColor="text1"/>
        </w:rPr>
        <w:t>3.</w:t>
      </w:r>
      <w:r w:rsidRPr="00210594">
        <w:rPr>
          <w:b w:val="0"/>
          <w:color w:val="000000" w:themeColor="text1"/>
        </w:rPr>
        <w:tab/>
        <w:t xml:space="preserve">Контроль за выполнением постановления </w:t>
      </w:r>
      <w:r w:rsidR="00605010" w:rsidRPr="00210594">
        <w:rPr>
          <w:b w:val="0"/>
          <w:color w:val="000000" w:themeColor="text1"/>
        </w:rPr>
        <w:t>оставляю за собой</w:t>
      </w:r>
      <w:r w:rsidRPr="00210594">
        <w:rPr>
          <w:b w:val="0"/>
          <w:color w:val="000000" w:themeColor="text1"/>
        </w:rPr>
        <w:t xml:space="preserve">. </w:t>
      </w:r>
    </w:p>
    <w:p w:rsidR="00F37C89" w:rsidRPr="00210594" w:rsidRDefault="00F37C89" w:rsidP="00F37C89">
      <w:pPr>
        <w:spacing w:after="0" w:line="240" w:lineRule="auto"/>
        <w:rPr>
          <w:rFonts w:ascii="Times New Roman" w:eastAsia="Calibri" w:hAnsi="Times New Roman" w:cs="Times New Roman"/>
          <w:color w:val="000000" w:themeColor="text1"/>
          <w:sz w:val="28"/>
          <w:szCs w:val="28"/>
        </w:rPr>
      </w:pPr>
    </w:p>
    <w:p w:rsidR="00F37C89" w:rsidRPr="00210594" w:rsidRDefault="00F37C89" w:rsidP="00F37C89">
      <w:pPr>
        <w:pStyle w:val="ConsPlusNormal"/>
        <w:ind w:firstLine="708"/>
        <w:jc w:val="right"/>
        <w:outlineLvl w:val="0"/>
        <w:rPr>
          <w:rFonts w:ascii="Times New Roman" w:hAnsi="Times New Roman" w:cs="Times New Roman"/>
          <w:color w:val="000000" w:themeColor="text1"/>
          <w:sz w:val="28"/>
          <w:szCs w:val="28"/>
        </w:rPr>
      </w:pPr>
    </w:p>
    <w:p w:rsidR="00F37C89" w:rsidRPr="00210594" w:rsidRDefault="00F37C89" w:rsidP="00F37C89">
      <w:pPr>
        <w:pStyle w:val="ConsPlusNormal"/>
        <w:ind w:firstLine="708"/>
        <w:jc w:val="right"/>
        <w:outlineLvl w:val="0"/>
        <w:rPr>
          <w:rFonts w:ascii="Times New Roman" w:hAnsi="Times New Roman" w:cs="Times New Roman"/>
          <w:color w:val="000000" w:themeColor="text1"/>
          <w:sz w:val="28"/>
          <w:szCs w:val="28"/>
        </w:rPr>
      </w:pPr>
    </w:p>
    <w:p w:rsidR="00F37C89" w:rsidRPr="00210594" w:rsidRDefault="00F37C89" w:rsidP="00F37C89">
      <w:pPr>
        <w:spacing w:after="0" w:line="240" w:lineRule="auto"/>
        <w:rPr>
          <w:rFonts w:ascii="Times New Roman" w:hAnsi="Times New Roman" w:cs="Times New Roman"/>
          <w:color w:val="000000" w:themeColor="text1"/>
          <w:sz w:val="28"/>
          <w:szCs w:val="28"/>
        </w:rPr>
      </w:pPr>
      <w:r w:rsidRPr="00210594">
        <w:rPr>
          <w:rFonts w:ascii="Times New Roman" w:hAnsi="Times New Roman" w:cs="Times New Roman"/>
          <w:color w:val="000000" w:themeColor="text1"/>
          <w:sz w:val="28"/>
          <w:szCs w:val="28"/>
        </w:rPr>
        <w:t xml:space="preserve">Глава Ханты-Мансийского района                                               </w:t>
      </w:r>
      <w:proofErr w:type="spellStart"/>
      <w:r w:rsidRPr="00210594">
        <w:rPr>
          <w:rFonts w:ascii="Times New Roman" w:hAnsi="Times New Roman" w:cs="Times New Roman"/>
          <w:color w:val="000000" w:themeColor="text1"/>
          <w:sz w:val="28"/>
          <w:szCs w:val="28"/>
        </w:rPr>
        <w:t>К.Р.Минулин</w:t>
      </w:r>
      <w:proofErr w:type="spellEnd"/>
    </w:p>
    <w:p w:rsidR="00BC437A" w:rsidRPr="00210594" w:rsidRDefault="00BC437A" w:rsidP="00F37C89">
      <w:pPr>
        <w:pStyle w:val="ConsPlusNormal"/>
        <w:jc w:val="center"/>
        <w:outlineLvl w:val="2"/>
        <w:rPr>
          <w:rFonts w:ascii="Times New Roman" w:hAnsi="Times New Roman" w:cs="Times New Roman"/>
          <w:color w:val="000000" w:themeColor="text1"/>
          <w:sz w:val="28"/>
          <w:szCs w:val="28"/>
        </w:rPr>
      </w:pPr>
    </w:p>
    <w:sectPr w:rsidR="00BC437A" w:rsidRPr="00210594" w:rsidSect="00F37C89">
      <w:headerReference w:type="default" r:id="rId14"/>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C2" w:rsidRDefault="00905DC2">
      <w:pPr>
        <w:spacing w:after="0" w:line="240" w:lineRule="auto"/>
      </w:pPr>
      <w:r>
        <w:separator/>
      </w:r>
    </w:p>
  </w:endnote>
  <w:endnote w:type="continuationSeparator" w:id="0">
    <w:p w:rsidR="00905DC2" w:rsidRDefault="0090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C2" w:rsidRDefault="00905DC2">
      <w:pPr>
        <w:spacing w:after="0" w:line="240" w:lineRule="auto"/>
      </w:pPr>
      <w:r>
        <w:separator/>
      </w:r>
    </w:p>
  </w:footnote>
  <w:footnote w:type="continuationSeparator" w:id="0">
    <w:p w:rsidR="00905DC2" w:rsidRDefault="0090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266195"/>
      <w:docPartObj>
        <w:docPartGallery w:val="Page Numbers (Top of Page)"/>
        <w:docPartUnique/>
      </w:docPartObj>
    </w:sdtPr>
    <w:sdtEndPr/>
    <w:sdtContent>
      <w:p w:rsidR="004D12F1" w:rsidRDefault="004D12F1" w:rsidP="00524C2A">
        <w:pPr>
          <w:pStyle w:val="ac"/>
          <w:jc w:val="center"/>
        </w:pPr>
        <w:r w:rsidRPr="00EA1127">
          <w:rPr>
            <w:rFonts w:ascii="Times New Roman" w:hAnsi="Times New Roman"/>
            <w:sz w:val="24"/>
            <w:szCs w:val="24"/>
          </w:rPr>
          <w:fldChar w:fldCharType="begin"/>
        </w:r>
        <w:r w:rsidRPr="00EA1127">
          <w:rPr>
            <w:rFonts w:ascii="Times New Roman" w:hAnsi="Times New Roman"/>
            <w:sz w:val="24"/>
            <w:szCs w:val="24"/>
          </w:rPr>
          <w:instrText>PAGE   \* MERGEFORMAT</w:instrText>
        </w:r>
        <w:r w:rsidRPr="00EA1127">
          <w:rPr>
            <w:rFonts w:ascii="Times New Roman" w:hAnsi="Times New Roman"/>
            <w:sz w:val="24"/>
            <w:szCs w:val="24"/>
          </w:rPr>
          <w:fldChar w:fldCharType="separate"/>
        </w:r>
        <w:r w:rsidR="007F3EB5">
          <w:rPr>
            <w:rFonts w:ascii="Times New Roman" w:hAnsi="Times New Roman"/>
            <w:noProof/>
            <w:sz w:val="24"/>
            <w:szCs w:val="24"/>
          </w:rPr>
          <w:t>13</w:t>
        </w:r>
        <w:r w:rsidRPr="00EA1127">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71875"/>
      <w:docPartObj>
        <w:docPartGallery w:val="Page Numbers (Top of Page)"/>
        <w:docPartUnique/>
      </w:docPartObj>
    </w:sdtPr>
    <w:sdtEndPr/>
    <w:sdtContent>
      <w:p w:rsidR="004D12F1" w:rsidRDefault="004D12F1" w:rsidP="007D7E0B">
        <w:pPr>
          <w:pStyle w:val="ac"/>
          <w:jc w:val="center"/>
        </w:pPr>
        <w:r w:rsidRPr="007D7E0B">
          <w:rPr>
            <w:rFonts w:ascii="Times New Roman" w:hAnsi="Times New Roman"/>
            <w:noProof/>
            <w:sz w:val="26"/>
            <w:szCs w:val="26"/>
          </w:rPr>
          <w:fldChar w:fldCharType="begin"/>
        </w:r>
        <w:r w:rsidRPr="007D7E0B">
          <w:rPr>
            <w:rFonts w:ascii="Times New Roman" w:hAnsi="Times New Roman"/>
            <w:noProof/>
            <w:sz w:val="26"/>
            <w:szCs w:val="26"/>
          </w:rPr>
          <w:instrText>PAGE   \* MERGEFORMAT</w:instrText>
        </w:r>
        <w:r w:rsidRPr="007D7E0B">
          <w:rPr>
            <w:rFonts w:ascii="Times New Roman" w:hAnsi="Times New Roman"/>
            <w:noProof/>
            <w:sz w:val="26"/>
            <w:szCs w:val="26"/>
          </w:rPr>
          <w:fldChar w:fldCharType="separate"/>
        </w:r>
        <w:r w:rsidR="007F3EB5">
          <w:rPr>
            <w:rFonts w:ascii="Times New Roman" w:hAnsi="Times New Roman"/>
            <w:noProof/>
            <w:sz w:val="26"/>
            <w:szCs w:val="26"/>
          </w:rPr>
          <w:t>19</w:t>
        </w:r>
        <w:r w:rsidRPr="007D7E0B">
          <w:rPr>
            <w:rFonts w:ascii="Times New Roman" w:hAnsi="Times New Roman"/>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32248"/>
      <w:docPartObj>
        <w:docPartGallery w:val="Page Numbers (Top of Page)"/>
        <w:docPartUnique/>
      </w:docPartObj>
    </w:sdtPr>
    <w:sdtEndPr/>
    <w:sdtContent>
      <w:p w:rsidR="004D12F1" w:rsidRDefault="004D12F1" w:rsidP="001C484E">
        <w:pPr>
          <w:pStyle w:val="ac"/>
          <w:jc w:val="center"/>
        </w:pPr>
        <w:r w:rsidRPr="00A141E5">
          <w:rPr>
            <w:rFonts w:ascii="Times New Roman" w:hAnsi="Times New Roman"/>
            <w:sz w:val="26"/>
            <w:szCs w:val="26"/>
          </w:rPr>
          <w:fldChar w:fldCharType="begin"/>
        </w:r>
        <w:r w:rsidRPr="00A141E5">
          <w:rPr>
            <w:rFonts w:ascii="Times New Roman" w:hAnsi="Times New Roman"/>
            <w:sz w:val="26"/>
            <w:szCs w:val="26"/>
          </w:rPr>
          <w:instrText>PAGE   \* MERGEFORMAT</w:instrText>
        </w:r>
        <w:r w:rsidRPr="00A141E5">
          <w:rPr>
            <w:rFonts w:ascii="Times New Roman" w:hAnsi="Times New Roman"/>
            <w:sz w:val="26"/>
            <w:szCs w:val="26"/>
          </w:rPr>
          <w:fldChar w:fldCharType="separate"/>
        </w:r>
        <w:r w:rsidR="007F3EB5">
          <w:rPr>
            <w:rFonts w:ascii="Times New Roman" w:hAnsi="Times New Roman"/>
            <w:noProof/>
            <w:sz w:val="26"/>
            <w:szCs w:val="26"/>
          </w:rPr>
          <w:t>18</w:t>
        </w:r>
        <w:r w:rsidRPr="00A141E5">
          <w:rPr>
            <w:rFonts w:ascii="Times New Roman" w:hAnsi="Times New Roman"/>
            <w:sz w:val="26"/>
            <w:szCs w:val="26"/>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4377"/>
      <w:docPartObj>
        <w:docPartGallery w:val="Page Numbers (Top of Page)"/>
        <w:docPartUnique/>
      </w:docPartObj>
    </w:sdtPr>
    <w:sdtEndPr>
      <w:rPr>
        <w:rFonts w:ascii="Times New Roman" w:hAnsi="Times New Roman"/>
        <w:sz w:val="26"/>
        <w:szCs w:val="26"/>
      </w:rPr>
    </w:sdtEndPr>
    <w:sdtContent>
      <w:p w:rsidR="004D12F1" w:rsidRPr="00254CB9" w:rsidRDefault="004D12F1" w:rsidP="001C484E">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7F3EB5">
          <w:rPr>
            <w:rFonts w:ascii="Times New Roman" w:hAnsi="Times New Roman"/>
            <w:noProof/>
            <w:sz w:val="26"/>
            <w:szCs w:val="26"/>
          </w:rPr>
          <w:t>23</w:t>
        </w:r>
        <w:r w:rsidRPr="00254CB9">
          <w:rPr>
            <w:rFonts w:ascii="Times New Roman" w:hAnsi="Times New Roman"/>
            <w:sz w:val="26"/>
            <w:szCs w:val="26"/>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09743"/>
      <w:docPartObj>
        <w:docPartGallery w:val="Page Numbers (Top of Page)"/>
        <w:docPartUnique/>
      </w:docPartObj>
    </w:sdtPr>
    <w:sdtEndPr>
      <w:rPr>
        <w:rFonts w:ascii="Times New Roman" w:hAnsi="Times New Roman"/>
        <w:sz w:val="26"/>
        <w:szCs w:val="26"/>
      </w:rPr>
    </w:sdtEndPr>
    <w:sdtContent>
      <w:p w:rsidR="004D12F1" w:rsidRPr="00254CB9" w:rsidRDefault="004D12F1"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7F3EB5">
          <w:rPr>
            <w:rFonts w:ascii="Times New Roman" w:hAnsi="Times New Roman"/>
            <w:noProof/>
            <w:sz w:val="26"/>
            <w:szCs w:val="26"/>
          </w:rPr>
          <w:t>29</w:t>
        </w:r>
        <w:r w:rsidRPr="00254CB9">
          <w:rPr>
            <w:rFonts w:ascii="Times New Roman" w:hAnsi="Times New Roman"/>
            <w:sz w:val="26"/>
            <w:szCs w:val="26"/>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4D12F1" w:rsidRPr="00254CB9" w:rsidRDefault="004D12F1"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7F3EB5">
          <w:rPr>
            <w:rFonts w:ascii="Times New Roman" w:hAnsi="Times New Roman"/>
            <w:noProof/>
            <w:sz w:val="26"/>
            <w:szCs w:val="26"/>
          </w:rPr>
          <w:t>30</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9"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0"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6"/>
  </w:num>
  <w:num w:numId="15">
    <w:abstractNumId w:val="0"/>
  </w:num>
  <w:num w:numId="16">
    <w:abstractNumId w:val="12"/>
  </w:num>
  <w:num w:numId="17">
    <w:abstractNumId w:val="1"/>
  </w:num>
  <w:num w:numId="18">
    <w:abstractNumId w:val="1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C7E"/>
    <w:rsid w:val="00010E26"/>
    <w:rsid w:val="000117F3"/>
    <w:rsid w:val="00011CEE"/>
    <w:rsid w:val="00012CE2"/>
    <w:rsid w:val="00014517"/>
    <w:rsid w:val="00014945"/>
    <w:rsid w:val="000168A0"/>
    <w:rsid w:val="00020AA6"/>
    <w:rsid w:val="000214D2"/>
    <w:rsid w:val="00023E25"/>
    <w:rsid w:val="00025482"/>
    <w:rsid w:val="00026D1D"/>
    <w:rsid w:val="00027C36"/>
    <w:rsid w:val="00027CC3"/>
    <w:rsid w:val="00031BD8"/>
    <w:rsid w:val="00033628"/>
    <w:rsid w:val="00040EB2"/>
    <w:rsid w:val="00041D62"/>
    <w:rsid w:val="0004210C"/>
    <w:rsid w:val="000451F5"/>
    <w:rsid w:val="00045774"/>
    <w:rsid w:val="00045874"/>
    <w:rsid w:val="00045FBB"/>
    <w:rsid w:val="000500FB"/>
    <w:rsid w:val="00051353"/>
    <w:rsid w:val="00053267"/>
    <w:rsid w:val="000560E9"/>
    <w:rsid w:val="00060282"/>
    <w:rsid w:val="00061095"/>
    <w:rsid w:val="00061E6A"/>
    <w:rsid w:val="0006210D"/>
    <w:rsid w:val="00063E93"/>
    <w:rsid w:val="000655F6"/>
    <w:rsid w:val="0006562E"/>
    <w:rsid w:val="00065DD5"/>
    <w:rsid w:val="00065F6D"/>
    <w:rsid w:val="00065FCA"/>
    <w:rsid w:val="00066B3E"/>
    <w:rsid w:val="000673FB"/>
    <w:rsid w:val="00070A44"/>
    <w:rsid w:val="00070D77"/>
    <w:rsid w:val="000712F8"/>
    <w:rsid w:val="0007247A"/>
    <w:rsid w:val="0007311C"/>
    <w:rsid w:val="000731CD"/>
    <w:rsid w:val="00073674"/>
    <w:rsid w:val="0007631A"/>
    <w:rsid w:val="00076EE3"/>
    <w:rsid w:val="00082D70"/>
    <w:rsid w:val="00082E32"/>
    <w:rsid w:val="000836A7"/>
    <w:rsid w:val="00085DF4"/>
    <w:rsid w:val="000874B3"/>
    <w:rsid w:val="00092137"/>
    <w:rsid w:val="00095A99"/>
    <w:rsid w:val="000971AA"/>
    <w:rsid w:val="00097A35"/>
    <w:rsid w:val="00097F32"/>
    <w:rsid w:val="000A13DE"/>
    <w:rsid w:val="000A3477"/>
    <w:rsid w:val="000A47C9"/>
    <w:rsid w:val="000A4C1B"/>
    <w:rsid w:val="000A6401"/>
    <w:rsid w:val="000A7633"/>
    <w:rsid w:val="000B113C"/>
    <w:rsid w:val="000B2367"/>
    <w:rsid w:val="000B534D"/>
    <w:rsid w:val="000B5533"/>
    <w:rsid w:val="000B69EE"/>
    <w:rsid w:val="000B7DAD"/>
    <w:rsid w:val="000C24D3"/>
    <w:rsid w:val="000D0068"/>
    <w:rsid w:val="000D0E46"/>
    <w:rsid w:val="000D2585"/>
    <w:rsid w:val="000D39DA"/>
    <w:rsid w:val="000D471B"/>
    <w:rsid w:val="000D5D67"/>
    <w:rsid w:val="000D6927"/>
    <w:rsid w:val="000D7894"/>
    <w:rsid w:val="000E15C4"/>
    <w:rsid w:val="000E3C2B"/>
    <w:rsid w:val="000E616B"/>
    <w:rsid w:val="000E6E92"/>
    <w:rsid w:val="000E7BE9"/>
    <w:rsid w:val="000F1AF2"/>
    <w:rsid w:val="000F2FA3"/>
    <w:rsid w:val="000F34B8"/>
    <w:rsid w:val="000F3717"/>
    <w:rsid w:val="000F4B27"/>
    <w:rsid w:val="000F7318"/>
    <w:rsid w:val="000F751E"/>
    <w:rsid w:val="00101296"/>
    <w:rsid w:val="00101CF9"/>
    <w:rsid w:val="00101EB3"/>
    <w:rsid w:val="00102FFD"/>
    <w:rsid w:val="00103AD5"/>
    <w:rsid w:val="00103D9F"/>
    <w:rsid w:val="00104C46"/>
    <w:rsid w:val="00105BF9"/>
    <w:rsid w:val="001062C6"/>
    <w:rsid w:val="00106833"/>
    <w:rsid w:val="0010715B"/>
    <w:rsid w:val="0010721B"/>
    <w:rsid w:val="00110080"/>
    <w:rsid w:val="00111413"/>
    <w:rsid w:val="0011150C"/>
    <w:rsid w:val="00111637"/>
    <w:rsid w:val="00111C20"/>
    <w:rsid w:val="001124E8"/>
    <w:rsid w:val="00112F4C"/>
    <w:rsid w:val="00113546"/>
    <w:rsid w:val="00113A55"/>
    <w:rsid w:val="00113F0A"/>
    <w:rsid w:val="00114799"/>
    <w:rsid w:val="00115156"/>
    <w:rsid w:val="001155DE"/>
    <w:rsid w:val="00116C77"/>
    <w:rsid w:val="00117C02"/>
    <w:rsid w:val="00117CE2"/>
    <w:rsid w:val="001200F7"/>
    <w:rsid w:val="00123528"/>
    <w:rsid w:val="00124DDD"/>
    <w:rsid w:val="00125453"/>
    <w:rsid w:val="00127CA6"/>
    <w:rsid w:val="00131706"/>
    <w:rsid w:val="00132BC7"/>
    <w:rsid w:val="001348F5"/>
    <w:rsid w:val="00136133"/>
    <w:rsid w:val="00136F7E"/>
    <w:rsid w:val="00137785"/>
    <w:rsid w:val="00137FDA"/>
    <w:rsid w:val="00140479"/>
    <w:rsid w:val="00140E3A"/>
    <w:rsid w:val="00142624"/>
    <w:rsid w:val="00142B86"/>
    <w:rsid w:val="00143E7D"/>
    <w:rsid w:val="00151B90"/>
    <w:rsid w:val="00155592"/>
    <w:rsid w:val="00155A0F"/>
    <w:rsid w:val="0015601A"/>
    <w:rsid w:val="0015629F"/>
    <w:rsid w:val="00156C5E"/>
    <w:rsid w:val="001606B5"/>
    <w:rsid w:val="0016106C"/>
    <w:rsid w:val="00161C09"/>
    <w:rsid w:val="00163DF9"/>
    <w:rsid w:val="001644CD"/>
    <w:rsid w:val="00164D47"/>
    <w:rsid w:val="00166FF8"/>
    <w:rsid w:val="00167C83"/>
    <w:rsid w:val="001708B8"/>
    <w:rsid w:val="001725E9"/>
    <w:rsid w:val="00174FC4"/>
    <w:rsid w:val="00175777"/>
    <w:rsid w:val="001810C8"/>
    <w:rsid w:val="00190C51"/>
    <w:rsid w:val="00192CCD"/>
    <w:rsid w:val="00195699"/>
    <w:rsid w:val="00196F77"/>
    <w:rsid w:val="001A1883"/>
    <w:rsid w:val="001A1E38"/>
    <w:rsid w:val="001A2562"/>
    <w:rsid w:val="001A34CC"/>
    <w:rsid w:val="001B0463"/>
    <w:rsid w:val="001B0596"/>
    <w:rsid w:val="001B29A2"/>
    <w:rsid w:val="001B328E"/>
    <w:rsid w:val="001B67FC"/>
    <w:rsid w:val="001B6F2D"/>
    <w:rsid w:val="001C38A4"/>
    <w:rsid w:val="001C3A64"/>
    <w:rsid w:val="001C3A92"/>
    <w:rsid w:val="001C484E"/>
    <w:rsid w:val="001C57C8"/>
    <w:rsid w:val="001C7317"/>
    <w:rsid w:val="001D000B"/>
    <w:rsid w:val="001D0AD3"/>
    <w:rsid w:val="001D0EB6"/>
    <w:rsid w:val="001D1BA3"/>
    <w:rsid w:val="001D4C0C"/>
    <w:rsid w:val="001D54F4"/>
    <w:rsid w:val="001D5F92"/>
    <w:rsid w:val="001D7594"/>
    <w:rsid w:val="001E14D3"/>
    <w:rsid w:val="001E1686"/>
    <w:rsid w:val="001E1780"/>
    <w:rsid w:val="001E2071"/>
    <w:rsid w:val="001E2760"/>
    <w:rsid w:val="001E4849"/>
    <w:rsid w:val="001E4C8C"/>
    <w:rsid w:val="001E4D65"/>
    <w:rsid w:val="001E6E66"/>
    <w:rsid w:val="001E77D5"/>
    <w:rsid w:val="001E7E92"/>
    <w:rsid w:val="001E7FCD"/>
    <w:rsid w:val="001F1363"/>
    <w:rsid w:val="001F26F3"/>
    <w:rsid w:val="001F4975"/>
    <w:rsid w:val="001F4D95"/>
    <w:rsid w:val="001F5350"/>
    <w:rsid w:val="001F5E14"/>
    <w:rsid w:val="0020097B"/>
    <w:rsid w:val="00200FD4"/>
    <w:rsid w:val="00201774"/>
    <w:rsid w:val="00201DD3"/>
    <w:rsid w:val="00202329"/>
    <w:rsid w:val="00203B98"/>
    <w:rsid w:val="002054AC"/>
    <w:rsid w:val="00206251"/>
    <w:rsid w:val="002066C3"/>
    <w:rsid w:val="002103F6"/>
    <w:rsid w:val="00210594"/>
    <w:rsid w:val="00211591"/>
    <w:rsid w:val="00211636"/>
    <w:rsid w:val="00212D6A"/>
    <w:rsid w:val="00213E8E"/>
    <w:rsid w:val="00215BA5"/>
    <w:rsid w:val="00225BD9"/>
    <w:rsid w:val="00227D0C"/>
    <w:rsid w:val="00232795"/>
    <w:rsid w:val="00235F0B"/>
    <w:rsid w:val="002366EF"/>
    <w:rsid w:val="00241CFE"/>
    <w:rsid w:val="0024354C"/>
    <w:rsid w:val="00243E00"/>
    <w:rsid w:val="002440E1"/>
    <w:rsid w:val="00244600"/>
    <w:rsid w:val="00244A61"/>
    <w:rsid w:val="00246069"/>
    <w:rsid w:val="0024788D"/>
    <w:rsid w:val="002505D0"/>
    <w:rsid w:val="002544B2"/>
    <w:rsid w:val="00254B74"/>
    <w:rsid w:val="00255E15"/>
    <w:rsid w:val="00256276"/>
    <w:rsid w:val="00256944"/>
    <w:rsid w:val="00256D99"/>
    <w:rsid w:val="00262E8C"/>
    <w:rsid w:val="00264335"/>
    <w:rsid w:val="00264474"/>
    <w:rsid w:val="00266418"/>
    <w:rsid w:val="00267487"/>
    <w:rsid w:val="00275355"/>
    <w:rsid w:val="00275B28"/>
    <w:rsid w:val="002769B2"/>
    <w:rsid w:val="00276B3B"/>
    <w:rsid w:val="002775F1"/>
    <w:rsid w:val="00277955"/>
    <w:rsid w:val="00283962"/>
    <w:rsid w:val="00286191"/>
    <w:rsid w:val="00287811"/>
    <w:rsid w:val="00290E4C"/>
    <w:rsid w:val="00292358"/>
    <w:rsid w:val="00293315"/>
    <w:rsid w:val="00294B4E"/>
    <w:rsid w:val="00295D37"/>
    <w:rsid w:val="00296661"/>
    <w:rsid w:val="00296F95"/>
    <w:rsid w:val="002A0F60"/>
    <w:rsid w:val="002A1A4F"/>
    <w:rsid w:val="002A2A8F"/>
    <w:rsid w:val="002A32CF"/>
    <w:rsid w:val="002A5791"/>
    <w:rsid w:val="002A6D5E"/>
    <w:rsid w:val="002B26BC"/>
    <w:rsid w:val="002B6BA9"/>
    <w:rsid w:val="002C171D"/>
    <w:rsid w:val="002C3B1B"/>
    <w:rsid w:val="002C78E5"/>
    <w:rsid w:val="002C7DB6"/>
    <w:rsid w:val="002D31D3"/>
    <w:rsid w:val="002D41BF"/>
    <w:rsid w:val="002D4EED"/>
    <w:rsid w:val="002E13E1"/>
    <w:rsid w:val="002E365F"/>
    <w:rsid w:val="002E4259"/>
    <w:rsid w:val="002F060A"/>
    <w:rsid w:val="002F149C"/>
    <w:rsid w:val="002F195E"/>
    <w:rsid w:val="002F2582"/>
    <w:rsid w:val="002F39CC"/>
    <w:rsid w:val="002F3C2E"/>
    <w:rsid w:val="002F5910"/>
    <w:rsid w:val="002F619E"/>
    <w:rsid w:val="00301408"/>
    <w:rsid w:val="003032A3"/>
    <w:rsid w:val="00304D11"/>
    <w:rsid w:val="00305F86"/>
    <w:rsid w:val="0031089E"/>
    <w:rsid w:val="0031119A"/>
    <w:rsid w:val="00311371"/>
    <w:rsid w:val="003140FE"/>
    <w:rsid w:val="003159DF"/>
    <w:rsid w:val="00316D84"/>
    <w:rsid w:val="003211B4"/>
    <w:rsid w:val="003224C5"/>
    <w:rsid w:val="00323248"/>
    <w:rsid w:val="0032379C"/>
    <w:rsid w:val="003252E7"/>
    <w:rsid w:val="0032608A"/>
    <w:rsid w:val="00326E72"/>
    <w:rsid w:val="003272D4"/>
    <w:rsid w:val="003330F2"/>
    <w:rsid w:val="00334ABB"/>
    <w:rsid w:val="00334FAC"/>
    <w:rsid w:val="0033509C"/>
    <w:rsid w:val="00335633"/>
    <w:rsid w:val="00341C7F"/>
    <w:rsid w:val="00341CCC"/>
    <w:rsid w:val="003473CD"/>
    <w:rsid w:val="0035089C"/>
    <w:rsid w:val="003514ED"/>
    <w:rsid w:val="003519AE"/>
    <w:rsid w:val="00354FB7"/>
    <w:rsid w:val="00355E9F"/>
    <w:rsid w:val="0036012B"/>
    <w:rsid w:val="00362E40"/>
    <w:rsid w:val="00363997"/>
    <w:rsid w:val="00363F00"/>
    <w:rsid w:val="003659EC"/>
    <w:rsid w:val="003660C5"/>
    <w:rsid w:val="003667C5"/>
    <w:rsid w:val="00370536"/>
    <w:rsid w:val="00370ECE"/>
    <w:rsid w:val="003712AE"/>
    <w:rsid w:val="00371DE2"/>
    <w:rsid w:val="00372616"/>
    <w:rsid w:val="00373DD0"/>
    <w:rsid w:val="003744F7"/>
    <w:rsid w:val="003751E5"/>
    <w:rsid w:val="00377B5C"/>
    <w:rsid w:val="00377E1B"/>
    <w:rsid w:val="0038029F"/>
    <w:rsid w:val="0038482F"/>
    <w:rsid w:val="00384B4B"/>
    <w:rsid w:val="00390A43"/>
    <w:rsid w:val="00391366"/>
    <w:rsid w:val="00391D5D"/>
    <w:rsid w:val="003936EB"/>
    <w:rsid w:val="00393849"/>
    <w:rsid w:val="0039392C"/>
    <w:rsid w:val="00393F19"/>
    <w:rsid w:val="003978AB"/>
    <w:rsid w:val="003A0177"/>
    <w:rsid w:val="003A0A5B"/>
    <w:rsid w:val="003A1616"/>
    <w:rsid w:val="003A1618"/>
    <w:rsid w:val="003A1B48"/>
    <w:rsid w:val="003A4245"/>
    <w:rsid w:val="003A5D31"/>
    <w:rsid w:val="003B4381"/>
    <w:rsid w:val="003B4B7D"/>
    <w:rsid w:val="003B7261"/>
    <w:rsid w:val="003C41B0"/>
    <w:rsid w:val="003C466C"/>
    <w:rsid w:val="003C4DC2"/>
    <w:rsid w:val="003C6F76"/>
    <w:rsid w:val="003D1168"/>
    <w:rsid w:val="003D1EAE"/>
    <w:rsid w:val="003D3DA2"/>
    <w:rsid w:val="003D41D2"/>
    <w:rsid w:val="003D6C65"/>
    <w:rsid w:val="003E1418"/>
    <w:rsid w:val="003E3D78"/>
    <w:rsid w:val="003E554A"/>
    <w:rsid w:val="003E6A85"/>
    <w:rsid w:val="003F302E"/>
    <w:rsid w:val="003F356D"/>
    <w:rsid w:val="003F37ED"/>
    <w:rsid w:val="003F4B9D"/>
    <w:rsid w:val="003F5566"/>
    <w:rsid w:val="003F6B6A"/>
    <w:rsid w:val="003F7E13"/>
    <w:rsid w:val="0040075A"/>
    <w:rsid w:val="004015C7"/>
    <w:rsid w:val="0040174D"/>
    <w:rsid w:val="00402AEF"/>
    <w:rsid w:val="00406A1B"/>
    <w:rsid w:val="00410341"/>
    <w:rsid w:val="00412245"/>
    <w:rsid w:val="00412EFB"/>
    <w:rsid w:val="0041763F"/>
    <w:rsid w:val="00420962"/>
    <w:rsid w:val="0042482D"/>
    <w:rsid w:val="00426018"/>
    <w:rsid w:val="00431864"/>
    <w:rsid w:val="00431985"/>
    <w:rsid w:val="00432AA4"/>
    <w:rsid w:val="00432F88"/>
    <w:rsid w:val="004333A0"/>
    <w:rsid w:val="00433F82"/>
    <w:rsid w:val="00434B15"/>
    <w:rsid w:val="00435065"/>
    <w:rsid w:val="004359E2"/>
    <w:rsid w:val="004361CA"/>
    <w:rsid w:val="004370ED"/>
    <w:rsid w:val="004411AC"/>
    <w:rsid w:val="004431E9"/>
    <w:rsid w:val="00444457"/>
    <w:rsid w:val="00444C10"/>
    <w:rsid w:val="00445247"/>
    <w:rsid w:val="004466EF"/>
    <w:rsid w:val="00450326"/>
    <w:rsid w:val="00452A9B"/>
    <w:rsid w:val="00457B65"/>
    <w:rsid w:val="00462800"/>
    <w:rsid w:val="00463E4C"/>
    <w:rsid w:val="004664DA"/>
    <w:rsid w:val="004677E1"/>
    <w:rsid w:val="00470CDD"/>
    <w:rsid w:val="00471349"/>
    <w:rsid w:val="004719A8"/>
    <w:rsid w:val="004737CE"/>
    <w:rsid w:val="00477367"/>
    <w:rsid w:val="00481749"/>
    <w:rsid w:val="00482CA4"/>
    <w:rsid w:val="004860FC"/>
    <w:rsid w:val="004868F3"/>
    <w:rsid w:val="00486C2A"/>
    <w:rsid w:val="00487566"/>
    <w:rsid w:val="00491ADD"/>
    <w:rsid w:val="00491B41"/>
    <w:rsid w:val="00492047"/>
    <w:rsid w:val="00493667"/>
    <w:rsid w:val="00494B32"/>
    <w:rsid w:val="00495276"/>
    <w:rsid w:val="00495857"/>
    <w:rsid w:val="004961F3"/>
    <w:rsid w:val="00496CF4"/>
    <w:rsid w:val="004A0944"/>
    <w:rsid w:val="004A2DC0"/>
    <w:rsid w:val="004A3FFB"/>
    <w:rsid w:val="004A6561"/>
    <w:rsid w:val="004B109C"/>
    <w:rsid w:val="004B134A"/>
    <w:rsid w:val="004B242E"/>
    <w:rsid w:val="004B7B49"/>
    <w:rsid w:val="004C2171"/>
    <w:rsid w:val="004C48BE"/>
    <w:rsid w:val="004C7BD5"/>
    <w:rsid w:val="004D12F1"/>
    <w:rsid w:val="004D4534"/>
    <w:rsid w:val="004D5791"/>
    <w:rsid w:val="004D76A4"/>
    <w:rsid w:val="004E0597"/>
    <w:rsid w:val="004E16DD"/>
    <w:rsid w:val="004E5A8E"/>
    <w:rsid w:val="004E669E"/>
    <w:rsid w:val="004F2B11"/>
    <w:rsid w:val="004F2E9B"/>
    <w:rsid w:val="004F3A69"/>
    <w:rsid w:val="004F48C5"/>
    <w:rsid w:val="004F5814"/>
    <w:rsid w:val="00501841"/>
    <w:rsid w:val="00502367"/>
    <w:rsid w:val="0050302A"/>
    <w:rsid w:val="00505036"/>
    <w:rsid w:val="00505B99"/>
    <w:rsid w:val="00505D74"/>
    <w:rsid w:val="00506AF7"/>
    <w:rsid w:val="005075D8"/>
    <w:rsid w:val="00511B04"/>
    <w:rsid w:val="00511D43"/>
    <w:rsid w:val="0051515E"/>
    <w:rsid w:val="00524C2A"/>
    <w:rsid w:val="005253D0"/>
    <w:rsid w:val="0052545C"/>
    <w:rsid w:val="005257A5"/>
    <w:rsid w:val="00525970"/>
    <w:rsid w:val="0053024C"/>
    <w:rsid w:val="00530C5C"/>
    <w:rsid w:val="00531FF6"/>
    <w:rsid w:val="005329C2"/>
    <w:rsid w:val="005376C4"/>
    <w:rsid w:val="005422F3"/>
    <w:rsid w:val="00543BC4"/>
    <w:rsid w:val="00544335"/>
    <w:rsid w:val="00545FE8"/>
    <w:rsid w:val="005465F8"/>
    <w:rsid w:val="00546C73"/>
    <w:rsid w:val="00547F96"/>
    <w:rsid w:val="00550AEB"/>
    <w:rsid w:val="00552813"/>
    <w:rsid w:val="005537F9"/>
    <w:rsid w:val="00553AC2"/>
    <w:rsid w:val="00553ACC"/>
    <w:rsid w:val="005558D2"/>
    <w:rsid w:val="0055671F"/>
    <w:rsid w:val="00556AB0"/>
    <w:rsid w:val="00561298"/>
    <w:rsid w:val="00564514"/>
    <w:rsid w:val="005647EA"/>
    <w:rsid w:val="00565E79"/>
    <w:rsid w:val="00566C3B"/>
    <w:rsid w:val="005670DC"/>
    <w:rsid w:val="00570A53"/>
    <w:rsid w:val="00571376"/>
    <w:rsid w:val="005726EB"/>
    <w:rsid w:val="0057374D"/>
    <w:rsid w:val="00573FA2"/>
    <w:rsid w:val="005764BD"/>
    <w:rsid w:val="00576756"/>
    <w:rsid w:val="00577C93"/>
    <w:rsid w:val="00577F32"/>
    <w:rsid w:val="005840DA"/>
    <w:rsid w:val="00584483"/>
    <w:rsid w:val="00585089"/>
    <w:rsid w:val="005850F2"/>
    <w:rsid w:val="00586AD5"/>
    <w:rsid w:val="00590CA8"/>
    <w:rsid w:val="00591B18"/>
    <w:rsid w:val="00592373"/>
    <w:rsid w:val="00592517"/>
    <w:rsid w:val="005925E5"/>
    <w:rsid w:val="005967DB"/>
    <w:rsid w:val="005A05F6"/>
    <w:rsid w:val="005A1018"/>
    <w:rsid w:val="005A2367"/>
    <w:rsid w:val="005A26D3"/>
    <w:rsid w:val="005A4430"/>
    <w:rsid w:val="005A5574"/>
    <w:rsid w:val="005A650C"/>
    <w:rsid w:val="005A7929"/>
    <w:rsid w:val="005A7B4F"/>
    <w:rsid w:val="005B11C3"/>
    <w:rsid w:val="005B2900"/>
    <w:rsid w:val="005B393E"/>
    <w:rsid w:val="005B4A55"/>
    <w:rsid w:val="005B7551"/>
    <w:rsid w:val="005B75E4"/>
    <w:rsid w:val="005C123F"/>
    <w:rsid w:val="005C3D1B"/>
    <w:rsid w:val="005C559E"/>
    <w:rsid w:val="005C59C1"/>
    <w:rsid w:val="005C5D8C"/>
    <w:rsid w:val="005C5E20"/>
    <w:rsid w:val="005C6F2A"/>
    <w:rsid w:val="005D0F0A"/>
    <w:rsid w:val="005D65C8"/>
    <w:rsid w:val="005E08E1"/>
    <w:rsid w:val="005E1526"/>
    <w:rsid w:val="005E2E33"/>
    <w:rsid w:val="005E3416"/>
    <w:rsid w:val="005F3CFE"/>
    <w:rsid w:val="005F4B88"/>
    <w:rsid w:val="005F4ECD"/>
    <w:rsid w:val="005F506A"/>
    <w:rsid w:val="005F66E0"/>
    <w:rsid w:val="005F6820"/>
    <w:rsid w:val="005F6A0D"/>
    <w:rsid w:val="00602A6C"/>
    <w:rsid w:val="0060455A"/>
    <w:rsid w:val="00604755"/>
    <w:rsid w:val="00605010"/>
    <w:rsid w:val="00605AE8"/>
    <w:rsid w:val="00605CC6"/>
    <w:rsid w:val="00612831"/>
    <w:rsid w:val="00613970"/>
    <w:rsid w:val="006149A8"/>
    <w:rsid w:val="00614E3F"/>
    <w:rsid w:val="00622807"/>
    <w:rsid w:val="00623256"/>
    <w:rsid w:val="0062469E"/>
    <w:rsid w:val="006278B7"/>
    <w:rsid w:val="00630E58"/>
    <w:rsid w:val="006331D6"/>
    <w:rsid w:val="00633C54"/>
    <w:rsid w:val="00633F64"/>
    <w:rsid w:val="006341EF"/>
    <w:rsid w:val="00634679"/>
    <w:rsid w:val="00634B32"/>
    <w:rsid w:val="00635B53"/>
    <w:rsid w:val="00636EE6"/>
    <w:rsid w:val="00637BF4"/>
    <w:rsid w:val="00640853"/>
    <w:rsid w:val="00640C08"/>
    <w:rsid w:val="006412E3"/>
    <w:rsid w:val="0064182F"/>
    <w:rsid w:val="0064376B"/>
    <w:rsid w:val="00643DD5"/>
    <w:rsid w:val="00643FA0"/>
    <w:rsid w:val="00645095"/>
    <w:rsid w:val="00647416"/>
    <w:rsid w:val="00652544"/>
    <w:rsid w:val="006528D6"/>
    <w:rsid w:val="00654574"/>
    <w:rsid w:val="006554CE"/>
    <w:rsid w:val="0065562F"/>
    <w:rsid w:val="00655A4E"/>
    <w:rsid w:val="00655EAE"/>
    <w:rsid w:val="006566A1"/>
    <w:rsid w:val="00660A2E"/>
    <w:rsid w:val="00661723"/>
    <w:rsid w:val="00662196"/>
    <w:rsid w:val="00663C1A"/>
    <w:rsid w:val="00664797"/>
    <w:rsid w:val="00664815"/>
    <w:rsid w:val="00665043"/>
    <w:rsid w:val="006707B2"/>
    <w:rsid w:val="006720A1"/>
    <w:rsid w:val="0067487F"/>
    <w:rsid w:val="00676808"/>
    <w:rsid w:val="0067736B"/>
    <w:rsid w:val="00677E96"/>
    <w:rsid w:val="006802AF"/>
    <w:rsid w:val="0068048E"/>
    <w:rsid w:val="006836EB"/>
    <w:rsid w:val="00683CF2"/>
    <w:rsid w:val="00685F99"/>
    <w:rsid w:val="00690064"/>
    <w:rsid w:val="00691419"/>
    <w:rsid w:val="00692170"/>
    <w:rsid w:val="00697530"/>
    <w:rsid w:val="00697B67"/>
    <w:rsid w:val="006A0168"/>
    <w:rsid w:val="006A0450"/>
    <w:rsid w:val="006A0DC7"/>
    <w:rsid w:val="006A1379"/>
    <w:rsid w:val="006A314D"/>
    <w:rsid w:val="006A5C1D"/>
    <w:rsid w:val="006A5F6A"/>
    <w:rsid w:val="006A6193"/>
    <w:rsid w:val="006A7DBD"/>
    <w:rsid w:val="006A7ECD"/>
    <w:rsid w:val="006B1464"/>
    <w:rsid w:val="006B315E"/>
    <w:rsid w:val="006B44B3"/>
    <w:rsid w:val="006C2C3B"/>
    <w:rsid w:val="006C348F"/>
    <w:rsid w:val="006C34D8"/>
    <w:rsid w:val="006C4242"/>
    <w:rsid w:val="006C72B8"/>
    <w:rsid w:val="006D14D1"/>
    <w:rsid w:val="006D16E5"/>
    <w:rsid w:val="006D2DD6"/>
    <w:rsid w:val="006D526A"/>
    <w:rsid w:val="006D62F3"/>
    <w:rsid w:val="006D670B"/>
    <w:rsid w:val="006D708F"/>
    <w:rsid w:val="006E0026"/>
    <w:rsid w:val="006E4D04"/>
    <w:rsid w:val="006E68D7"/>
    <w:rsid w:val="006E7E8F"/>
    <w:rsid w:val="006E7FFA"/>
    <w:rsid w:val="006F095D"/>
    <w:rsid w:val="006F1E5D"/>
    <w:rsid w:val="006F27EC"/>
    <w:rsid w:val="006F2914"/>
    <w:rsid w:val="006F4E27"/>
    <w:rsid w:val="006F5C51"/>
    <w:rsid w:val="006F74C6"/>
    <w:rsid w:val="006F7D8D"/>
    <w:rsid w:val="0070033F"/>
    <w:rsid w:val="007006A7"/>
    <w:rsid w:val="00704088"/>
    <w:rsid w:val="00712674"/>
    <w:rsid w:val="0071379A"/>
    <w:rsid w:val="00714C64"/>
    <w:rsid w:val="00714FE6"/>
    <w:rsid w:val="00716332"/>
    <w:rsid w:val="00717501"/>
    <w:rsid w:val="00723123"/>
    <w:rsid w:val="00726434"/>
    <w:rsid w:val="00726636"/>
    <w:rsid w:val="0072766E"/>
    <w:rsid w:val="007279F1"/>
    <w:rsid w:val="00727B24"/>
    <w:rsid w:val="00727E78"/>
    <w:rsid w:val="00732282"/>
    <w:rsid w:val="00735586"/>
    <w:rsid w:val="007358F5"/>
    <w:rsid w:val="00735BA3"/>
    <w:rsid w:val="007365BE"/>
    <w:rsid w:val="00740831"/>
    <w:rsid w:val="00741696"/>
    <w:rsid w:val="00742EF3"/>
    <w:rsid w:val="00744188"/>
    <w:rsid w:val="007448B8"/>
    <w:rsid w:val="00746E29"/>
    <w:rsid w:val="00751E93"/>
    <w:rsid w:val="00755443"/>
    <w:rsid w:val="00755689"/>
    <w:rsid w:val="0075574C"/>
    <w:rsid w:val="0075699B"/>
    <w:rsid w:val="00756EF2"/>
    <w:rsid w:val="007576A7"/>
    <w:rsid w:val="00760DEF"/>
    <w:rsid w:val="00762AC9"/>
    <w:rsid w:val="00762FE4"/>
    <w:rsid w:val="007635EE"/>
    <w:rsid w:val="007644E9"/>
    <w:rsid w:val="00765475"/>
    <w:rsid w:val="00771AC6"/>
    <w:rsid w:val="007721E5"/>
    <w:rsid w:val="00772371"/>
    <w:rsid w:val="00773313"/>
    <w:rsid w:val="007748F7"/>
    <w:rsid w:val="007755FC"/>
    <w:rsid w:val="00775796"/>
    <w:rsid w:val="00776111"/>
    <w:rsid w:val="00777309"/>
    <w:rsid w:val="00780B39"/>
    <w:rsid w:val="00781201"/>
    <w:rsid w:val="00785738"/>
    <w:rsid w:val="00790BC6"/>
    <w:rsid w:val="0079395B"/>
    <w:rsid w:val="00793A17"/>
    <w:rsid w:val="00793C65"/>
    <w:rsid w:val="00796209"/>
    <w:rsid w:val="007967FC"/>
    <w:rsid w:val="00797423"/>
    <w:rsid w:val="007A10F7"/>
    <w:rsid w:val="007A171D"/>
    <w:rsid w:val="007A518F"/>
    <w:rsid w:val="007A65C5"/>
    <w:rsid w:val="007B03AA"/>
    <w:rsid w:val="007B2AD2"/>
    <w:rsid w:val="007B3FDC"/>
    <w:rsid w:val="007B520E"/>
    <w:rsid w:val="007B5714"/>
    <w:rsid w:val="007B7CBC"/>
    <w:rsid w:val="007C176B"/>
    <w:rsid w:val="007D1EAF"/>
    <w:rsid w:val="007D2281"/>
    <w:rsid w:val="007D24C6"/>
    <w:rsid w:val="007D47AD"/>
    <w:rsid w:val="007D54C6"/>
    <w:rsid w:val="007D580B"/>
    <w:rsid w:val="007D656D"/>
    <w:rsid w:val="007D7646"/>
    <w:rsid w:val="007D7E0B"/>
    <w:rsid w:val="007D7F1D"/>
    <w:rsid w:val="007E24AC"/>
    <w:rsid w:val="007E2E9B"/>
    <w:rsid w:val="007E3DDF"/>
    <w:rsid w:val="007E6A0C"/>
    <w:rsid w:val="007F0BF1"/>
    <w:rsid w:val="007F25F9"/>
    <w:rsid w:val="007F2A69"/>
    <w:rsid w:val="007F3414"/>
    <w:rsid w:val="007F39BA"/>
    <w:rsid w:val="007F3EB5"/>
    <w:rsid w:val="007F5471"/>
    <w:rsid w:val="007F67DA"/>
    <w:rsid w:val="0080219F"/>
    <w:rsid w:val="00802D11"/>
    <w:rsid w:val="0080491A"/>
    <w:rsid w:val="00806029"/>
    <w:rsid w:val="00810CE6"/>
    <w:rsid w:val="00810ECE"/>
    <w:rsid w:val="00812657"/>
    <w:rsid w:val="008135F7"/>
    <w:rsid w:val="0081488D"/>
    <w:rsid w:val="00815581"/>
    <w:rsid w:val="00815901"/>
    <w:rsid w:val="008164AB"/>
    <w:rsid w:val="00821FDE"/>
    <w:rsid w:val="00822024"/>
    <w:rsid w:val="00822822"/>
    <w:rsid w:val="0082527B"/>
    <w:rsid w:val="00825546"/>
    <w:rsid w:val="0083373C"/>
    <w:rsid w:val="00833C96"/>
    <w:rsid w:val="008341D0"/>
    <w:rsid w:val="0083576B"/>
    <w:rsid w:val="00835AFB"/>
    <w:rsid w:val="00836AB8"/>
    <w:rsid w:val="00837AFA"/>
    <w:rsid w:val="00844A9F"/>
    <w:rsid w:val="00845ACE"/>
    <w:rsid w:val="00846033"/>
    <w:rsid w:val="00846461"/>
    <w:rsid w:val="00846F6B"/>
    <w:rsid w:val="008475E9"/>
    <w:rsid w:val="00850877"/>
    <w:rsid w:val="0085364D"/>
    <w:rsid w:val="00853B39"/>
    <w:rsid w:val="008547FD"/>
    <w:rsid w:val="00854BB0"/>
    <w:rsid w:val="00854FC8"/>
    <w:rsid w:val="008560D1"/>
    <w:rsid w:val="00857381"/>
    <w:rsid w:val="00857965"/>
    <w:rsid w:val="00857DAC"/>
    <w:rsid w:val="00862766"/>
    <w:rsid w:val="008717A3"/>
    <w:rsid w:val="00871D37"/>
    <w:rsid w:val="00871EAA"/>
    <w:rsid w:val="00872692"/>
    <w:rsid w:val="00872986"/>
    <w:rsid w:val="00874937"/>
    <w:rsid w:val="0087538B"/>
    <w:rsid w:val="0087743D"/>
    <w:rsid w:val="00881EF7"/>
    <w:rsid w:val="0088323B"/>
    <w:rsid w:val="008838A1"/>
    <w:rsid w:val="008859B5"/>
    <w:rsid w:val="00886D0E"/>
    <w:rsid w:val="00886FDA"/>
    <w:rsid w:val="00891B9D"/>
    <w:rsid w:val="008927CD"/>
    <w:rsid w:val="00892A55"/>
    <w:rsid w:val="00893333"/>
    <w:rsid w:val="00893F03"/>
    <w:rsid w:val="00895D50"/>
    <w:rsid w:val="00896FBD"/>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C1499"/>
    <w:rsid w:val="008C3705"/>
    <w:rsid w:val="008C42F5"/>
    <w:rsid w:val="008C5126"/>
    <w:rsid w:val="008C551B"/>
    <w:rsid w:val="008C60C9"/>
    <w:rsid w:val="008C661A"/>
    <w:rsid w:val="008C687C"/>
    <w:rsid w:val="008D2595"/>
    <w:rsid w:val="008D3627"/>
    <w:rsid w:val="008D4596"/>
    <w:rsid w:val="008D4EB5"/>
    <w:rsid w:val="008D57EF"/>
    <w:rsid w:val="008D7657"/>
    <w:rsid w:val="008E057E"/>
    <w:rsid w:val="008E0D86"/>
    <w:rsid w:val="008E1A5C"/>
    <w:rsid w:val="008E1D08"/>
    <w:rsid w:val="008E3201"/>
    <w:rsid w:val="008E57F9"/>
    <w:rsid w:val="008E6574"/>
    <w:rsid w:val="008E7D54"/>
    <w:rsid w:val="008E7D94"/>
    <w:rsid w:val="008F012B"/>
    <w:rsid w:val="008F222B"/>
    <w:rsid w:val="008F3225"/>
    <w:rsid w:val="008F338A"/>
    <w:rsid w:val="008F47BA"/>
    <w:rsid w:val="008F47C9"/>
    <w:rsid w:val="0090052F"/>
    <w:rsid w:val="00901808"/>
    <w:rsid w:val="0090298A"/>
    <w:rsid w:val="00903E0E"/>
    <w:rsid w:val="00904138"/>
    <w:rsid w:val="00905980"/>
    <w:rsid w:val="00905DC2"/>
    <w:rsid w:val="009106A3"/>
    <w:rsid w:val="009111EE"/>
    <w:rsid w:val="00911CEF"/>
    <w:rsid w:val="009131B6"/>
    <w:rsid w:val="0091417C"/>
    <w:rsid w:val="009150BA"/>
    <w:rsid w:val="009150E0"/>
    <w:rsid w:val="00916F1F"/>
    <w:rsid w:val="00917531"/>
    <w:rsid w:val="00917AED"/>
    <w:rsid w:val="009204F6"/>
    <w:rsid w:val="0092319A"/>
    <w:rsid w:val="00923E15"/>
    <w:rsid w:val="00924658"/>
    <w:rsid w:val="00924A97"/>
    <w:rsid w:val="0092540C"/>
    <w:rsid w:val="00925E01"/>
    <w:rsid w:val="009265B3"/>
    <w:rsid w:val="009321BF"/>
    <w:rsid w:val="00932BC6"/>
    <w:rsid w:val="00936BE3"/>
    <w:rsid w:val="0093708C"/>
    <w:rsid w:val="0093780B"/>
    <w:rsid w:val="009415ED"/>
    <w:rsid w:val="00942A2A"/>
    <w:rsid w:val="0094405A"/>
    <w:rsid w:val="00944D7C"/>
    <w:rsid w:val="009473BC"/>
    <w:rsid w:val="009534B3"/>
    <w:rsid w:val="00953701"/>
    <w:rsid w:val="0095543D"/>
    <w:rsid w:val="0095573B"/>
    <w:rsid w:val="00956226"/>
    <w:rsid w:val="00957DB7"/>
    <w:rsid w:val="00957F62"/>
    <w:rsid w:val="00961917"/>
    <w:rsid w:val="00963596"/>
    <w:rsid w:val="0096388C"/>
    <w:rsid w:val="009709B8"/>
    <w:rsid w:val="00970C28"/>
    <w:rsid w:val="009710F3"/>
    <w:rsid w:val="00972FBB"/>
    <w:rsid w:val="00973FAD"/>
    <w:rsid w:val="00975023"/>
    <w:rsid w:val="00975EBB"/>
    <w:rsid w:val="00981CA2"/>
    <w:rsid w:val="009821AD"/>
    <w:rsid w:val="00982AEA"/>
    <w:rsid w:val="00982E10"/>
    <w:rsid w:val="00987248"/>
    <w:rsid w:val="0099015B"/>
    <w:rsid w:val="00992781"/>
    <w:rsid w:val="00994A46"/>
    <w:rsid w:val="00996125"/>
    <w:rsid w:val="009A0567"/>
    <w:rsid w:val="009A1814"/>
    <w:rsid w:val="009A1EEB"/>
    <w:rsid w:val="009A2862"/>
    <w:rsid w:val="009A3C4F"/>
    <w:rsid w:val="009B0391"/>
    <w:rsid w:val="009B0D69"/>
    <w:rsid w:val="009B10F4"/>
    <w:rsid w:val="009B2109"/>
    <w:rsid w:val="009B2836"/>
    <w:rsid w:val="009B5392"/>
    <w:rsid w:val="009B5B3F"/>
    <w:rsid w:val="009C049E"/>
    <w:rsid w:val="009C480A"/>
    <w:rsid w:val="009C74BF"/>
    <w:rsid w:val="009D09F9"/>
    <w:rsid w:val="009D0AE6"/>
    <w:rsid w:val="009D2008"/>
    <w:rsid w:val="009D5A06"/>
    <w:rsid w:val="009E03A3"/>
    <w:rsid w:val="009E12E5"/>
    <w:rsid w:val="009E1F53"/>
    <w:rsid w:val="009E29EB"/>
    <w:rsid w:val="009E3400"/>
    <w:rsid w:val="009E553B"/>
    <w:rsid w:val="009E5DBB"/>
    <w:rsid w:val="009E5EE5"/>
    <w:rsid w:val="009E7752"/>
    <w:rsid w:val="009F0965"/>
    <w:rsid w:val="009F0D56"/>
    <w:rsid w:val="009F0FEF"/>
    <w:rsid w:val="009F31A2"/>
    <w:rsid w:val="009F3D5C"/>
    <w:rsid w:val="009F543B"/>
    <w:rsid w:val="009F6A87"/>
    <w:rsid w:val="00A01004"/>
    <w:rsid w:val="00A03CD2"/>
    <w:rsid w:val="00A05DEB"/>
    <w:rsid w:val="00A073D7"/>
    <w:rsid w:val="00A074A4"/>
    <w:rsid w:val="00A118A2"/>
    <w:rsid w:val="00A11B6C"/>
    <w:rsid w:val="00A12F1F"/>
    <w:rsid w:val="00A142E6"/>
    <w:rsid w:val="00A14A0D"/>
    <w:rsid w:val="00A156DF"/>
    <w:rsid w:val="00A15BA1"/>
    <w:rsid w:val="00A1708F"/>
    <w:rsid w:val="00A20ED3"/>
    <w:rsid w:val="00A25A10"/>
    <w:rsid w:val="00A26A48"/>
    <w:rsid w:val="00A26B6A"/>
    <w:rsid w:val="00A31AB4"/>
    <w:rsid w:val="00A32429"/>
    <w:rsid w:val="00A326A3"/>
    <w:rsid w:val="00A33EB8"/>
    <w:rsid w:val="00A35BE7"/>
    <w:rsid w:val="00A36185"/>
    <w:rsid w:val="00A37D3E"/>
    <w:rsid w:val="00A404DE"/>
    <w:rsid w:val="00A40886"/>
    <w:rsid w:val="00A42FD6"/>
    <w:rsid w:val="00A43D78"/>
    <w:rsid w:val="00A44376"/>
    <w:rsid w:val="00A4548A"/>
    <w:rsid w:val="00A46F7A"/>
    <w:rsid w:val="00A52BA3"/>
    <w:rsid w:val="00A52DCE"/>
    <w:rsid w:val="00A52E11"/>
    <w:rsid w:val="00A53122"/>
    <w:rsid w:val="00A53767"/>
    <w:rsid w:val="00A565D6"/>
    <w:rsid w:val="00A60BF6"/>
    <w:rsid w:val="00A63EBF"/>
    <w:rsid w:val="00A64547"/>
    <w:rsid w:val="00A645EA"/>
    <w:rsid w:val="00A64A76"/>
    <w:rsid w:val="00A65F85"/>
    <w:rsid w:val="00A67DCA"/>
    <w:rsid w:val="00A701C8"/>
    <w:rsid w:val="00A70A9C"/>
    <w:rsid w:val="00A70CA0"/>
    <w:rsid w:val="00A71FC2"/>
    <w:rsid w:val="00A76E2B"/>
    <w:rsid w:val="00A804C8"/>
    <w:rsid w:val="00A8201C"/>
    <w:rsid w:val="00A827BA"/>
    <w:rsid w:val="00A83D86"/>
    <w:rsid w:val="00A843FB"/>
    <w:rsid w:val="00A86BAC"/>
    <w:rsid w:val="00A86DDE"/>
    <w:rsid w:val="00A86F71"/>
    <w:rsid w:val="00A90F93"/>
    <w:rsid w:val="00A91DBA"/>
    <w:rsid w:val="00A92096"/>
    <w:rsid w:val="00A947C2"/>
    <w:rsid w:val="00A94BEF"/>
    <w:rsid w:val="00A95F03"/>
    <w:rsid w:val="00A9717D"/>
    <w:rsid w:val="00A977FA"/>
    <w:rsid w:val="00A97CC4"/>
    <w:rsid w:val="00AA42D4"/>
    <w:rsid w:val="00AA440E"/>
    <w:rsid w:val="00AA585B"/>
    <w:rsid w:val="00AA74BF"/>
    <w:rsid w:val="00AB163D"/>
    <w:rsid w:val="00AB1E77"/>
    <w:rsid w:val="00AB2F90"/>
    <w:rsid w:val="00AB3474"/>
    <w:rsid w:val="00AB3E29"/>
    <w:rsid w:val="00AB3FAA"/>
    <w:rsid w:val="00AB6A1B"/>
    <w:rsid w:val="00AB6C48"/>
    <w:rsid w:val="00AC00B1"/>
    <w:rsid w:val="00AC4109"/>
    <w:rsid w:val="00AD1BA4"/>
    <w:rsid w:val="00AD2598"/>
    <w:rsid w:val="00AD2A8E"/>
    <w:rsid w:val="00AD2F1D"/>
    <w:rsid w:val="00AD36C2"/>
    <w:rsid w:val="00AD3D71"/>
    <w:rsid w:val="00AD63A5"/>
    <w:rsid w:val="00AD6676"/>
    <w:rsid w:val="00AD6DFF"/>
    <w:rsid w:val="00AE02A7"/>
    <w:rsid w:val="00AE03B9"/>
    <w:rsid w:val="00AE1D1A"/>
    <w:rsid w:val="00AE4C4D"/>
    <w:rsid w:val="00AE5147"/>
    <w:rsid w:val="00AE5FE1"/>
    <w:rsid w:val="00AE6D10"/>
    <w:rsid w:val="00AF03B2"/>
    <w:rsid w:val="00AF04B5"/>
    <w:rsid w:val="00AF058E"/>
    <w:rsid w:val="00AF0E81"/>
    <w:rsid w:val="00AF1227"/>
    <w:rsid w:val="00AF2777"/>
    <w:rsid w:val="00AF368F"/>
    <w:rsid w:val="00B00589"/>
    <w:rsid w:val="00B02029"/>
    <w:rsid w:val="00B03949"/>
    <w:rsid w:val="00B041DA"/>
    <w:rsid w:val="00B05E4E"/>
    <w:rsid w:val="00B1082E"/>
    <w:rsid w:val="00B15D6E"/>
    <w:rsid w:val="00B259FC"/>
    <w:rsid w:val="00B25EDB"/>
    <w:rsid w:val="00B27999"/>
    <w:rsid w:val="00B3014D"/>
    <w:rsid w:val="00B33FC2"/>
    <w:rsid w:val="00B359BA"/>
    <w:rsid w:val="00B35B68"/>
    <w:rsid w:val="00B3626D"/>
    <w:rsid w:val="00B43BBB"/>
    <w:rsid w:val="00B44571"/>
    <w:rsid w:val="00B5008E"/>
    <w:rsid w:val="00B51C31"/>
    <w:rsid w:val="00B52D1F"/>
    <w:rsid w:val="00B617DB"/>
    <w:rsid w:val="00B6269D"/>
    <w:rsid w:val="00B62F9D"/>
    <w:rsid w:val="00B63783"/>
    <w:rsid w:val="00B64237"/>
    <w:rsid w:val="00B64315"/>
    <w:rsid w:val="00B66CE1"/>
    <w:rsid w:val="00B710E5"/>
    <w:rsid w:val="00B714F0"/>
    <w:rsid w:val="00B753BF"/>
    <w:rsid w:val="00B811C8"/>
    <w:rsid w:val="00B81812"/>
    <w:rsid w:val="00B81BF2"/>
    <w:rsid w:val="00B82849"/>
    <w:rsid w:val="00B86CB3"/>
    <w:rsid w:val="00B87A34"/>
    <w:rsid w:val="00B911C5"/>
    <w:rsid w:val="00B91A42"/>
    <w:rsid w:val="00B925B1"/>
    <w:rsid w:val="00B93272"/>
    <w:rsid w:val="00B93551"/>
    <w:rsid w:val="00B9384F"/>
    <w:rsid w:val="00B93D65"/>
    <w:rsid w:val="00B96370"/>
    <w:rsid w:val="00B9675F"/>
    <w:rsid w:val="00B9750A"/>
    <w:rsid w:val="00B9776B"/>
    <w:rsid w:val="00BA0918"/>
    <w:rsid w:val="00BA12C8"/>
    <w:rsid w:val="00BA20D9"/>
    <w:rsid w:val="00BA2853"/>
    <w:rsid w:val="00BA377D"/>
    <w:rsid w:val="00BA4A35"/>
    <w:rsid w:val="00BA603A"/>
    <w:rsid w:val="00BA61C8"/>
    <w:rsid w:val="00BA6BCF"/>
    <w:rsid w:val="00BB0E2A"/>
    <w:rsid w:val="00BB1120"/>
    <w:rsid w:val="00BB2BD7"/>
    <w:rsid w:val="00BB2DC4"/>
    <w:rsid w:val="00BB3CF8"/>
    <w:rsid w:val="00BB5FC1"/>
    <w:rsid w:val="00BB76A8"/>
    <w:rsid w:val="00BC0112"/>
    <w:rsid w:val="00BC1464"/>
    <w:rsid w:val="00BC1B54"/>
    <w:rsid w:val="00BC2C76"/>
    <w:rsid w:val="00BC3825"/>
    <w:rsid w:val="00BC437A"/>
    <w:rsid w:val="00BC4B9B"/>
    <w:rsid w:val="00BC71F5"/>
    <w:rsid w:val="00BD0ED3"/>
    <w:rsid w:val="00BD1069"/>
    <w:rsid w:val="00BD4C44"/>
    <w:rsid w:val="00BD57F3"/>
    <w:rsid w:val="00BD60AB"/>
    <w:rsid w:val="00BE06B9"/>
    <w:rsid w:val="00BE1B48"/>
    <w:rsid w:val="00BE6E64"/>
    <w:rsid w:val="00BF06EE"/>
    <w:rsid w:val="00BF129F"/>
    <w:rsid w:val="00BF2128"/>
    <w:rsid w:val="00BF3B67"/>
    <w:rsid w:val="00BF3EA5"/>
    <w:rsid w:val="00BF4D9C"/>
    <w:rsid w:val="00BF6D1D"/>
    <w:rsid w:val="00C01A6B"/>
    <w:rsid w:val="00C02E8E"/>
    <w:rsid w:val="00C02FC2"/>
    <w:rsid w:val="00C0440F"/>
    <w:rsid w:val="00C07EB3"/>
    <w:rsid w:val="00C07FAD"/>
    <w:rsid w:val="00C16597"/>
    <w:rsid w:val="00C16A3B"/>
    <w:rsid w:val="00C16B7D"/>
    <w:rsid w:val="00C16D15"/>
    <w:rsid w:val="00C173E3"/>
    <w:rsid w:val="00C17895"/>
    <w:rsid w:val="00C17C59"/>
    <w:rsid w:val="00C20E71"/>
    <w:rsid w:val="00C22AFF"/>
    <w:rsid w:val="00C237D3"/>
    <w:rsid w:val="00C24963"/>
    <w:rsid w:val="00C2778B"/>
    <w:rsid w:val="00C35617"/>
    <w:rsid w:val="00C35AB4"/>
    <w:rsid w:val="00C3623A"/>
    <w:rsid w:val="00C37A6D"/>
    <w:rsid w:val="00C42621"/>
    <w:rsid w:val="00C44E84"/>
    <w:rsid w:val="00C46A37"/>
    <w:rsid w:val="00C46FD5"/>
    <w:rsid w:val="00C51D3E"/>
    <w:rsid w:val="00C528BE"/>
    <w:rsid w:val="00C55763"/>
    <w:rsid w:val="00C55FB7"/>
    <w:rsid w:val="00C5663A"/>
    <w:rsid w:val="00C56746"/>
    <w:rsid w:val="00C567B2"/>
    <w:rsid w:val="00C629B1"/>
    <w:rsid w:val="00C6733D"/>
    <w:rsid w:val="00C7009F"/>
    <w:rsid w:val="00C70809"/>
    <w:rsid w:val="00C7122B"/>
    <w:rsid w:val="00C73429"/>
    <w:rsid w:val="00C73C84"/>
    <w:rsid w:val="00C75592"/>
    <w:rsid w:val="00C809AA"/>
    <w:rsid w:val="00C83516"/>
    <w:rsid w:val="00C83C26"/>
    <w:rsid w:val="00C83CF7"/>
    <w:rsid w:val="00C83FBC"/>
    <w:rsid w:val="00C84A7A"/>
    <w:rsid w:val="00C85040"/>
    <w:rsid w:val="00C85881"/>
    <w:rsid w:val="00C85B77"/>
    <w:rsid w:val="00C93139"/>
    <w:rsid w:val="00C93A13"/>
    <w:rsid w:val="00C946C8"/>
    <w:rsid w:val="00C9499F"/>
    <w:rsid w:val="00C94D16"/>
    <w:rsid w:val="00C95914"/>
    <w:rsid w:val="00C960C8"/>
    <w:rsid w:val="00C96363"/>
    <w:rsid w:val="00C967A7"/>
    <w:rsid w:val="00C96875"/>
    <w:rsid w:val="00C97D4C"/>
    <w:rsid w:val="00CA28C5"/>
    <w:rsid w:val="00CB0163"/>
    <w:rsid w:val="00CB12E1"/>
    <w:rsid w:val="00CB2290"/>
    <w:rsid w:val="00CB574B"/>
    <w:rsid w:val="00CB70CE"/>
    <w:rsid w:val="00CC2291"/>
    <w:rsid w:val="00CC4CE1"/>
    <w:rsid w:val="00CC6232"/>
    <w:rsid w:val="00CC6E87"/>
    <w:rsid w:val="00CD1B72"/>
    <w:rsid w:val="00CD6321"/>
    <w:rsid w:val="00CD6CA2"/>
    <w:rsid w:val="00CD7038"/>
    <w:rsid w:val="00CD7861"/>
    <w:rsid w:val="00CE1957"/>
    <w:rsid w:val="00CE4194"/>
    <w:rsid w:val="00CE54DA"/>
    <w:rsid w:val="00CE666B"/>
    <w:rsid w:val="00CE72C0"/>
    <w:rsid w:val="00CF066E"/>
    <w:rsid w:val="00CF1B7C"/>
    <w:rsid w:val="00CF2525"/>
    <w:rsid w:val="00CF31EF"/>
    <w:rsid w:val="00CF353B"/>
    <w:rsid w:val="00CF4F08"/>
    <w:rsid w:val="00CF70C7"/>
    <w:rsid w:val="00CF70E8"/>
    <w:rsid w:val="00CF7D58"/>
    <w:rsid w:val="00D02D72"/>
    <w:rsid w:val="00D03E77"/>
    <w:rsid w:val="00D0499D"/>
    <w:rsid w:val="00D04ADC"/>
    <w:rsid w:val="00D055F2"/>
    <w:rsid w:val="00D0646C"/>
    <w:rsid w:val="00D10162"/>
    <w:rsid w:val="00D11BD4"/>
    <w:rsid w:val="00D12689"/>
    <w:rsid w:val="00D15C1B"/>
    <w:rsid w:val="00D234EF"/>
    <w:rsid w:val="00D23701"/>
    <w:rsid w:val="00D241B0"/>
    <w:rsid w:val="00D25440"/>
    <w:rsid w:val="00D268E1"/>
    <w:rsid w:val="00D273CB"/>
    <w:rsid w:val="00D27B1E"/>
    <w:rsid w:val="00D27FF4"/>
    <w:rsid w:val="00D32B5D"/>
    <w:rsid w:val="00D3709F"/>
    <w:rsid w:val="00D37B63"/>
    <w:rsid w:val="00D37E47"/>
    <w:rsid w:val="00D431CA"/>
    <w:rsid w:val="00D44671"/>
    <w:rsid w:val="00D536B8"/>
    <w:rsid w:val="00D54B71"/>
    <w:rsid w:val="00D5690F"/>
    <w:rsid w:val="00D616CF"/>
    <w:rsid w:val="00D649B3"/>
    <w:rsid w:val="00D65B24"/>
    <w:rsid w:val="00D67042"/>
    <w:rsid w:val="00D67317"/>
    <w:rsid w:val="00D674A1"/>
    <w:rsid w:val="00D6793E"/>
    <w:rsid w:val="00D702B2"/>
    <w:rsid w:val="00D70AFA"/>
    <w:rsid w:val="00D7209C"/>
    <w:rsid w:val="00D72353"/>
    <w:rsid w:val="00D72E8F"/>
    <w:rsid w:val="00D74E59"/>
    <w:rsid w:val="00D76AEA"/>
    <w:rsid w:val="00D77BA6"/>
    <w:rsid w:val="00D80389"/>
    <w:rsid w:val="00D80C2C"/>
    <w:rsid w:val="00D812A9"/>
    <w:rsid w:val="00D815DA"/>
    <w:rsid w:val="00D82FCD"/>
    <w:rsid w:val="00D86CD3"/>
    <w:rsid w:val="00D913C6"/>
    <w:rsid w:val="00D9241B"/>
    <w:rsid w:val="00D936BC"/>
    <w:rsid w:val="00D93F5E"/>
    <w:rsid w:val="00D944B8"/>
    <w:rsid w:val="00D9538F"/>
    <w:rsid w:val="00DA0625"/>
    <w:rsid w:val="00DA2035"/>
    <w:rsid w:val="00DA205E"/>
    <w:rsid w:val="00DA2728"/>
    <w:rsid w:val="00DA53BA"/>
    <w:rsid w:val="00DA5BAB"/>
    <w:rsid w:val="00DB3578"/>
    <w:rsid w:val="00DB4068"/>
    <w:rsid w:val="00DB6A0A"/>
    <w:rsid w:val="00DB7255"/>
    <w:rsid w:val="00DB768D"/>
    <w:rsid w:val="00DB7E1E"/>
    <w:rsid w:val="00DC0085"/>
    <w:rsid w:val="00DC0472"/>
    <w:rsid w:val="00DC1A3B"/>
    <w:rsid w:val="00DC29B1"/>
    <w:rsid w:val="00DC36F0"/>
    <w:rsid w:val="00DC41F6"/>
    <w:rsid w:val="00DC4FE4"/>
    <w:rsid w:val="00DC75DA"/>
    <w:rsid w:val="00DD0BF7"/>
    <w:rsid w:val="00DD1B2F"/>
    <w:rsid w:val="00DD3ACB"/>
    <w:rsid w:val="00DD497E"/>
    <w:rsid w:val="00DD52CF"/>
    <w:rsid w:val="00DD755E"/>
    <w:rsid w:val="00DE0408"/>
    <w:rsid w:val="00DE2FA1"/>
    <w:rsid w:val="00DE2FF5"/>
    <w:rsid w:val="00DE3664"/>
    <w:rsid w:val="00DE39D5"/>
    <w:rsid w:val="00DE780A"/>
    <w:rsid w:val="00DF0D85"/>
    <w:rsid w:val="00DF1E77"/>
    <w:rsid w:val="00DF2864"/>
    <w:rsid w:val="00DF55AB"/>
    <w:rsid w:val="00DF5B4D"/>
    <w:rsid w:val="00E00EB0"/>
    <w:rsid w:val="00E02A51"/>
    <w:rsid w:val="00E035F6"/>
    <w:rsid w:val="00E04464"/>
    <w:rsid w:val="00E05145"/>
    <w:rsid w:val="00E062C9"/>
    <w:rsid w:val="00E06829"/>
    <w:rsid w:val="00E115D2"/>
    <w:rsid w:val="00E117E7"/>
    <w:rsid w:val="00E11805"/>
    <w:rsid w:val="00E11921"/>
    <w:rsid w:val="00E11D0A"/>
    <w:rsid w:val="00E15094"/>
    <w:rsid w:val="00E16C6A"/>
    <w:rsid w:val="00E16DF6"/>
    <w:rsid w:val="00E17CB9"/>
    <w:rsid w:val="00E206C8"/>
    <w:rsid w:val="00E20F5E"/>
    <w:rsid w:val="00E2262C"/>
    <w:rsid w:val="00E227A8"/>
    <w:rsid w:val="00E2307B"/>
    <w:rsid w:val="00E25476"/>
    <w:rsid w:val="00E259C6"/>
    <w:rsid w:val="00E25ADD"/>
    <w:rsid w:val="00E2647E"/>
    <w:rsid w:val="00E34B33"/>
    <w:rsid w:val="00E36B06"/>
    <w:rsid w:val="00E36CAF"/>
    <w:rsid w:val="00E40050"/>
    <w:rsid w:val="00E41121"/>
    <w:rsid w:val="00E458D2"/>
    <w:rsid w:val="00E462F6"/>
    <w:rsid w:val="00E51290"/>
    <w:rsid w:val="00E52110"/>
    <w:rsid w:val="00E5657C"/>
    <w:rsid w:val="00E56DEB"/>
    <w:rsid w:val="00E57009"/>
    <w:rsid w:val="00E578AB"/>
    <w:rsid w:val="00E614B5"/>
    <w:rsid w:val="00E62DC8"/>
    <w:rsid w:val="00E62F37"/>
    <w:rsid w:val="00E63115"/>
    <w:rsid w:val="00E714A1"/>
    <w:rsid w:val="00E726E6"/>
    <w:rsid w:val="00E72EBA"/>
    <w:rsid w:val="00E766FE"/>
    <w:rsid w:val="00E77AB0"/>
    <w:rsid w:val="00E81020"/>
    <w:rsid w:val="00E8149F"/>
    <w:rsid w:val="00E81AD6"/>
    <w:rsid w:val="00E83959"/>
    <w:rsid w:val="00E8424D"/>
    <w:rsid w:val="00E856CC"/>
    <w:rsid w:val="00E85C2F"/>
    <w:rsid w:val="00E86CA9"/>
    <w:rsid w:val="00E87132"/>
    <w:rsid w:val="00E90311"/>
    <w:rsid w:val="00E91245"/>
    <w:rsid w:val="00E929DA"/>
    <w:rsid w:val="00E93DD1"/>
    <w:rsid w:val="00E94190"/>
    <w:rsid w:val="00E96606"/>
    <w:rsid w:val="00E967B8"/>
    <w:rsid w:val="00E975CA"/>
    <w:rsid w:val="00EA56D6"/>
    <w:rsid w:val="00EA6B3E"/>
    <w:rsid w:val="00EA7ED6"/>
    <w:rsid w:val="00EB12A4"/>
    <w:rsid w:val="00EB29BB"/>
    <w:rsid w:val="00EB3A9A"/>
    <w:rsid w:val="00EB463A"/>
    <w:rsid w:val="00EB4C58"/>
    <w:rsid w:val="00EB7505"/>
    <w:rsid w:val="00EC4A49"/>
    <w:rsid w:val="00EC601D"/>
    <w:rsid w:val="00ED0698"/>
    <w:rsid w:val="00ED2ACB"/>
    <w:rsid w:val="00ED2D77"/>
    <w:rsid w:val="00ED46CB"/>
    <w:rsid w:val="00ED6FE5"/>
    <w:rsid w:val="00ED7E0B"/>
    <w:rsid w:val="00EE0017"/>
    <w:rsid w:val="00EE0806"/>
    <w:rsid w:val="00EE17A3"/>
    <w:rsid w:val="00EE2349"/>
    <w:rsid w:val="00EE2827"/>
    <w:rsid w:val="00EE29BA"/>
    <w:rsid w:val="00EE2C96"/>
    <w:rsid w:val="00EE339A"/>
    <w:rsid w:val="00EE39BF"/>
    <w:rsid w:val="00EE4C7F"/>
    <w:rsid w:val="00EE6A2A"/>
    <w:rsid w:val="00EE6CA3"/>
    <w:rsid w:val="00EE7CD4"/>
    <w:rsid w:val="00EF0D30"/>
    <w:rsid w:val="00EF0F79"/>
    <w:rsid w:val="00EF1EDA"/>
    <w:rsid w:val="00EF3664"/>
    <w:rsid w:val="00EF3893"/>
    <w:rsid w:val="00EF474C"/>
    <w:rsid w:val="00EF4AF6"/>
    <w:rsid w:val="00EF71A2"/>
    <w:rsid w:val="00F0410A"/>
    <w:rsid w:val="00F049FA"/>
    <w:rsid w:val="00F065D3"/>
    <w:rsid w:val="00F068E3"/>
    <w:rsid w:val="00F06BEA"/>
    <w:rsid w:val="00F071E3"/>
    <w:rsid w:val="00F0732E"/>
    <w:rsid w:val="00F07BC8"/>
    <w:rsid w:val="00F10009"/>
    <w:rsid w:val="00F105E6"/>
    <w:rsid w:val="00F12574"/>
    <w:rsid w:val="00F16406"/>
    <w:rsid w:val="00F16A66"/>
    <w:rsid w:val="00F1704E"/>
    <w:rsid w:val="00F17303"/>
    <w:rsid w:val="00F23951"/>
    <w:rsid w:val="00F23F9B"/>
    <w:rsid w:val="00F250FF"/>
    <w:rsid w:val="00F2568E"/>
    <w:rsid w:val="00F26546"/>
    <w:rsid w:val="00F30E90"/>
    <w:rsid w:val="00F31A2D"/>
    <w:rsid w:val="00F35147"/>
    <w:rsid w:val="00F36500"/>
    <w:rsid w:val="00F3662B"/>
    <w:rsid w:val="00F37C89"/>
    <w:rsid w:val="00F46822"/>
    <w:rsid w:val="00F5037E"/>
    <w:rsid w:val="00F51598"/>
    <w:rsid w:val="00F52707"/>
    <w:rsid w:val="00F53B41"/>
    <w:rsid w:val="00F549FB"/>
    <w:rsid w:val="00F54A1A"/>
    <w:rsid w:val="00F55F1A"/>
    <w:rsid w:val="00F56D82"/>
    <w:rsid w:val="00F57A10"/>
    <w:rsid w:val="00F57EF5"/>
    <w:rsid w:val="00F6109A"/>
    <w:rsid w:val="00F62073"/>
    <w:rsid w:val="00F625BD"/>
    <w:rsid w:val="00F63E81"/>
    <w:rsid w:val="00F65F17"/>
    <w:rsid w:val="00F66765"/>
    <w:rsid w:val="00F66CA6"/>
    <w:rsid w:val="00F7154E"/>
    <w:rsid w:val="00F73889"/>
    <w:rsid w:val="00F73B55"/>
    <w:rsid w:val="00F75A2A"/>
    <w:rsid w:val="00F760CA"/>
    <w:rsid w:val="00F76F4E"/>
    <w:rsid w:val="00F80F09"/>
    <w:rsid w:val="00F81219"/>
    <w:rsid w:val="00F81A45"/>
    <w:rsid w:val="00F81DED"/>
    <w:rsid w:val="00F82B1A"/>
    <w:rsid w:val="00F82DE8"/>
    <w:rsid w:val="00F8347F"/>
    <w:rsid w:val="00F8651C"/>
    <w:rsid w:val="00F93952"/>
    <w:rsid w:val="00F93B0B"/>
    <w:rsid w:val="00F93E57"/>
    <w:rsid w:val="00F969F6"/>
    <w:rsid w:val="00F97359"/>
    <w:rsid w:val="00FA0130"/>
    <w:rsid w:val="00FA034F"/>
    <w:rsid w:val="00FA0B0A"/>
    <w:rsid w:val="00FA0EA6"/>
    <w:rsid w:val="00FA1266"/>
    <w:rsid w:val="00FA19D9"/>
    <w:rsid w:val="00FA3B67"/>
    <w:rsid w:val="00FA634C"/>
    <w:rsid w:val="00FA6FA4"/>
    <w:rsid w:val="00FA71D6"/>
    <w:rsid w:val="00FB499A"/>
    <w:rsid w:val="00FB6278"/>
    <w:rsid w:val="00FB6BB9"/>
    <w:rsid w:val="00FC446B"/>
    <w:rsid w:val="00FC50FE"/>
    <w:rsid w:val="00FC518F"/>
    <w:rsid w:val="00FD1144"/>
    <w:rsid w:val="00FD165B"/>
    <w:rsid w:val="00FD2878"/>
    <w:rsid w:val="00FD30EE"/>
    <w:rsid w:val="00FD3C9D"/>
    <w:rsid w:val="00FD5C02"/>
    <w:rsid w:val="00FD6E0C"/>
    <w:rsid w:val="00FE324D"/>
    <w:rsid w:val="00FE5B6E"/>
    <w:rsid w:val="00FE6209"/>
    <w:rsid w:val="00FE7057"/>
    <w:rsid w:val="00FF0B8F"/>
    <w:rsid w:val="00FF0C14"/>
    <w:rsid w:val="00FF1239"/>
    <w:rsid w:val="00FF176A"/>
    <w:rsid w:val="00FF18C0"/>
    <w:rsid w:val="00FF401F"/>
    <w:rsid w:val="00FF4251"/>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uiPriority w:val="99"/>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582C-F200-4FB6-9B8E-18EC526A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6925</Words>
  <Characters>39475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ООиКР</dc:creator>
  <cp:lastModifiedBy>Губатых М.И.</cp:lastModifiedBy>
  <cp:revision>3</cp:revision>
  <cp:lastPrinted>2021-07-16T11:20:00Z</cp:lastPrinted>
  <dcterms:created xsi:type="dcterms:W3CDTF">2021-08-06T09:52:00Z</dcterms:created>
  <dcterms:modified xsi:type="dcterms:W3CDTF">2021-08-09T07:28:00Z</dcterms:modified>
</cp:coreProperties>
</file>